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0F36" w14:textId="77777777" w:rsidR="00BA1712" w:rsidRPr="00133651" w:rsidRDefault="00BA1712" w:rsidP="00BA1712">
      <w:pPr>
        <w:tabs>
          <w:tab w:val="left" w:pos="2730"/>
        </w:tabs>
        <w:jc w:val="center"/>
        <w:rPr>
          <w:b/>
          <w:lang w:eastAsia="en-GB"/>
        </w:rPr>
      </w:pPr>
      <w:r>
        <w:rPr>
          <w:noProof/>
          <w:lang w:val="en-US"/>
        </w:rPr>
        <w:drawing>
          <wp:anchor distT="0" distB="0" distL="114300" distR="114300" simplePos="0" relativeHeight="251681792" behindDoc="0" locked="0" layoutInCell="1" allowOverlap="1" wp14:anchorId="454C465D" wp14:editId="1A343F58">
            <wp:simplePos x="0" y="0"/>
            <wp:positionH relativeFrom="column">
              <wp:posOffset>85725</wp:posOffset>
            </wp:positionH>
            <wp:positionV relativeFrom="paragraph">
              <wp:posOffset>0</wp:posOffset>
            </wp:positionV>
            <wp:extent cx="6105525" cy="7245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552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651">
        <w:rPr>
          <w:b/>
          <w:lang w:eastAsia="en-GB"/>
        </w:rPr>
        <w:t>REPUBLIKA E SHQIPËRISË</w:t>
      </w:r>
    </w:p>
    <w:p w14:paraId="354B4B82" w14:textId="77777777" w:rsidR="00BA1712" w:rsidRPr="00133651" w:rsidRDefault="00BA1712" w:rsidP="00BA1712">
      <w:pPr>
        <w:tabs>
          <w:tab w:val="left" w:pos="2730"/>
        </w:tabs>
        <w:jc w:val="center"/>
        <w:rPr>
          <w:b/>
          <w:lang w:eastAsia="en-GB"/>
        </w:rPr>
      </w:pPr>
      <w:r>
        <w:rPr>
          <w:b/>
          <w:lang w:eastAsia="en-GB"/>
        </w:rPr>
        <w:t>MINISTRIA E SHËNDETËSISË</w:t>
      </w:r>
      <w:r w:rsidRPr="00133651">
        <w:rPr>
          <w:b/>
          <w:lang w:eastAsia="en-GB"/>
        </w:rPr>
        <w:t xml:space="preserve"> DHE M</w:t>
      </w:r>
      <w:r>
        <w:rPr>
          <w:b/>
          <w:lang w:eastAsia="en-GB"/>
        </w:rPr>
        <w:t>IRËQËNIES</w:t>
      </w:r>
      <w:r w:rsidRPr="00133651">
        <w:rPr>
          <w:b/>
          <w:lang w:eastAsia="en-GB"/>
        </w:rPr>
        <w:t xml:space="preserve"> SOCIALE</w:t>
      </w:r>
    </w:p>
    <w:p w14:paraId="249C793E" w14:textId="77777777" w:rsidR="00BA1712" w:rsidRPr="000026C3" w:rsidRDefault="00BA1712" w:rsidP="00BA1712">
      <w:pPr>
        <w:jc w:val="center"/>
        <w:rPr>
          <w:b/>
          <w:caps/>
          <w:lang w:eastAsia="en-GB"/>
        </w:rPr>
      </w:pPr>
      <w:r>
        <w:rPr>
          <w:b/>
          <w:caps/>
          <w:lang w:eastAsia="en-GB"/>
        </w:rPr>
        <w:t>INSTITUTI I SHË</w:t>
      </w:r>
      <w:r w:rsidRPr="00133651">
        <w:rPr>
          <w:b/>
          <w:caps/>
          <w:lang w:eastAsia="en-GB"/>
        </w:rPr>
        <w:t>NDETIT PUBLIK</w:t>
      </w:r>
    </w:p>
    <w:p w14:paraId="11F49BAA" w14:textId="33410C7B" w:rsidR="008100CF" w:rsidRPr="00BA1712" w:rsidRDefault="00BA1712" w:rsidP="00BA1712">
      <w:pPr>
        <w:tabs>
          <w:tab w:val="left" w:pos="2730"/>
        </w:tabs>
        <w:jc w:val="center"/>
        <w:rPr>
          <w:b/>
          <w:lang w:eastAsia="en-GB"/>
        </w:rPr>
      </w:pPr>
      <w:r w:rsidRPr="000026C3">
        <w:rPr>
          <w:b/>
          <w:lang w:eastAsia="en-GB"/>
        </w:rPr>
        <w:t>NJËSIA BAZË (DEPARTAMENTI) I EPIDEMIOLOGJISË DHE KONTROLLIT TË SËMUNDJEVE INFEKTIVE</w:t>
      </w:r>
      <w:r w:rsidR="004F4508">
        <w:rPr>
          <w:noProof/>
          <w:lang w:val="en-US"/>
        </w:rPr>
        <w:t xml:space="preserve">  </w:t>
      </w:r>
    </w:p>
    <w:p w14:paraId="11F49BAE" w14:textId="4EAA020E" w:rsidR="008100CF" w:rsidRDefault="008100CF" w:rsidP="00BA1712">
      <w:pPr>
        <w:tabs>
          <w:tab w:val="left" w:pos="2730"/>
          <w:tab w:val="left" w:pos="5735"/>
        </w:tabs>
        <w:rPr>
          <w:b/>
        </w:rPr>
      </w:pPr>
    </w:p>
    <w:p w14:paraId="11F49BAF" w14:textId="2BAF6DAD" w:rsidR="008100CF" w:rsidRDefault="008100CF" w:rsidP="008100CF">
      <w:pPr>
        <w:spacing w:line="360" w:lineRule="auto"/>
        <w:jc w:val="both"/>
      </w:pPr>
      <w:r>
        <w:rPr>
          <w:noProof/>
          <w:lang w:val="en-US"/>
        </w:rPr>
        <w:t xml:space="preserve">                       </w:t>
      </w:r>
      <w:r w:rsidR="00A70523">
        <w:rPr>
          <w:noProof/>
          <w:lang w:val="en-US"/>
        </w:rPr>
        <mc:AlternateContent>
          <mc:Choice Requires="wps">
            <w:drawing>
              <wp:anchor distT="0" distB="0" distL="114300" distR="114300" simplePos="0" relativeHeight="251678720" behindDoc="0" locked="0" layoutInCell="1" allowOverlap="1" wp14:anchorId="11F49C52" wp14:editId="4A37B5F1">
                <wp:simplePos x="0" y="0"/>
                <wp:positionH relativeFrom="column">
                  <wp:posOffset>-123825</wp:posOffset>
                </wp:positionH>
                <wp:positionV relativeFrom="paragraph">
                  <wp:posOffset>73025</wp:posOffset>
                </wp:positionV>
                <wp:extent cx="6200775" cy="85725"/>
                <wp:effectExtent l="0" t="0" r="952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572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713C0C" id="Rectangle 33" o:spid="_x0000_s1026" style="position:absolute;margin-left:-9.75pt;margin-top:5.75pt;width:488.25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" fillcolor="#fabf8f [1945]" stroked="f"/>
            </w:pict>
          </mc:Fallback>
        </mc:AlternateContent>
      </w:r>
    </w:p>
    <w:p w14:paraId="11F49BB0" w14:textId="75DE6D92" w:rsidR="008100CF" w:rsidRDefault="00A70523" w:rsidP="008100CF">
      <w:pPr>
        <w:jc w:val="both"/>
        <w:rPr>
          <w:b/>
        </w:rPr>
      </w:pPr>
      <w:r>
        <w:rPr>
          <w:b/>
          <w:noProof/>
          <w:lang w:val="en-US"/>
        </w:rPr>
        <mc:AlternateContent>
          <mc:Choice Requires="wps">
            <w:drawing>
              <wp:anchor distT="0" distB="0" distL="114300" distR="114300" simplePos="0" relativeHeight="251677696" behindDoc="0" locked="0" layoutInCell="1" allowOverlap="1" wp14:anchorId="11F49C54" wp14:editId="564BC101">
                <wp:simplePos x="0" y="0"/>
                <wp:positionH relativeFrom="column">
                  <wp:posOffset>-123825</wp:posOffset>
                </wp:positionH>
                <wp:positionV relativeFrom="paragraph">
                  <wp:posOffset>14605</wp:posOffset>
                </wp:positionV>
                <wp:extent cx="6200775" cy="1171575"/>
                <wp:effectExtent l="0" t="0" r="952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71575"/>
                        </a:xfrm>
                        <a:prstGeom prst="rect">
                          <a:avLst/>
                        </a:prstGeom>
                        <a:solidFill>
                          <a:schemeClr val="accent3">
                            <a:lumMod val="60000"/>
                            <a:lumOff val="40000"/>
                          </a:schemeClr>
                        </a:solidFill>
                        <a:ln>
                          <a:noFill/>
                        </a:ln>
                      </wps:spPr>
                      <wps:txb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08A2EAFC" w:rsidR="007139F1" w:rsidRDefault="003E1796" w:rsidP="007139F1">
                            <w:pPr>
                              <w:ind w:left="720"/>
                              <w:jc w:val="center"/>
                              <w:rPr>
                                <w:b/>
                              </w:rPr>
                            </w:pPr>
                            <w:r>
                              <w:rPr>
                                <w:b/>
                              </w:rPr>
                              <w:t>J</w:t>
                            </w:r>
                            <w:r w:rsidR="00B42E63">
                              <w:rPr>
                                <w:b/>
                              </w:rPr>
                              <w:t>AVA</w:t>
                            </w:r>
                            <w:bookmarkStart w:id="0" w:name="_Hlk142395638"/>
                            <w:r w:rsidR="00C6661B">
                              <w:rPr>
                                <w:b/>
                              </w:rPr>
                              <w:t xml:space="preserve"> </w:t>
                            </w:r>
                            <w:r w:rsidR="003C1C62">
                              <w:rPr>
                                <w:b/>
                              </w:rPr>
                              <w:t>4</w:t>
                            </w:r>
                            <w:r w:rsidR="00EA10D0">
                              <w:rPr>
                                <w:b/>
                              </w:rPr>
                              <w:t>6</w:t>
                            </w:r>
                          </w:p>
                          <w:p w14:paraId="11F49C79" w14:textId="67F98329" w:rsidR="008100CF" w:rsidRPr="0059514A" w:rsidRDefault="00EA10D0" w:rsidP="007139F1">
                            <w:pPr>
                              <w:ind w:left="720"/>
                              <w:jc w:val="center"/>
                              <w:rPr>
                                <w:b/>
                              </w:rPr>
                            </w:pPr>
                            <w:r>
                              <w:rPr>
                                <w:b/>
                              </w:rPr>
                              <w:t>10</w:t>
                            </w:r>
                            <w:r w:rsidR="003C1C62">
                              <w:rPr>
                                <w:b/>
                              </w:rPr>
                              <w:t xml:space="preserve"> N</w:t>
                            </w:r>
                            <w:r w:rsidR="007F61D6">
                              <w:rPr>
                                <w:b/>
                              </w:rPr>
                              <w:t>ë</w:t>
                            </w:r>
                            <w:r w:rsidR="003C1C62">
                              <w:rPr>
                                <w:b/>
                              </w:rPr>
                              <w:t xml:space="preserve">ntor </w:t>
                            </w:r>
                            <w:r w:rsidR="001B4A95">
                              <w:rPr>
                                <w:b/>
                              </w:rPr>
                              <w:t xml:space="preserve">– </w:t>
                            </w:r>
                            <w:r>
                              <w:rPr>
                                <w:b/>
                              </w:rPr>
                              <w:t>16</w:t>
                            </w:r>
                            <w:r w:rsidR="00AC510A">
                              <w:rPr>
                                <w:b/>
                              </w:rPr>
                              <w:t xml:space="preserve"> </w:t>
                            </w:r>
                            <w:r w:rsidR="00387D67">
                              <w:rPr>
                                <w:b/>
                              </w:rPr>
                              <w:t>N</w:t>
                            </w:r>
                            <w:r w:rsidR="007F61D6">
                              <w:rPr>
                                <w:b/>
                              </w:rPr>
                              <w:t>ë</w:t>
                            </w:r>
                            <w:r w:rsidR="00387D67">
                              <w:rPr>
                                <w:b/>
                              </w:rPr>
                              <w:t xml:space="preserve">ntor </w:t>
                            </w:r>
                            <w:r w:rsidR="0010335A">
                              <w:rPr>
                                <w:b/>
                              </w:rPr>
                              <w:t>2025</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F49C54" id="Rectangle 32" o:spid="_x0000_s1026" style="position:absolute;left:0;text-align:left;margin-left:-9.75pt;margin-top:1.15pt;width:488.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" fillcolor="#c2d69b [1942]" stroked="f">
                <v:textbo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08A2EAFC" w:rsidR="007139F1" w:rsidRDefault="003E1796" w:rsidP="007139F1">
                      <w:pPr>
                        <w:ind w:left="720"/>
                        <w:jc w:val="center"/>
                        <w:rPr>
                          <w:b/>
                        </w:rPr>
                      </w:pPr>
                      <w:r>
                        <w:rPr>
                          <w:b/>
                        </w:rPr>
                        <w:t>J</w:t>
                      </w:r>
                      <w:r w:rsidR="00B42E63">
                        <w:rPr>
                          <w:b/>
                        </w:rPr>
                        <w:t>AVA</w:t>
                      </w:r>
                      <w:bookmarkStart w:id="1" w:name="_Hlk142395638"/>
                      <w:r w:rsidR="00C6661B">
                        <w:rPr>
                          <w:b/>
                        </w:rPr>
                        <w:t xml:space="preserve"> </w:t>
                      </w:r>
                      <w:r w:rsidR="003C1C62">
                        <w:rPr>
                          <w:b/>
                        </w:rPr>
                        <w:t>4</w:t>
                      </w:r>
                      <w:r w:rsidR="00EA10D0">
                        <w:rPr>
                          <w:b/>
                        </w:rPr>
                        <w:t>6</w:t>
                      </w:r>
                    </w:p>
                    <w:p w14:paraId="11F49C79" w14:textId="67F98329" w:rsidR="008100CF" w:rsidRPr="0059514A" w:rsidRDefault="00EA10D0" w:rsidP="007139F1">
                      <w:pPr>
                        <w:ind w:left="720"/>
                        <w:jc w:val="center"/>
                        <w:rPr>
                          <w:b/>
                        </w:rPr>
                      </w:pPr>
                      <w:r>
                        <w:rPr>
                          <w:b/>
                        </w:rPr>
                        <w:t>10</w:t>
                      </w:r>
                      <w:r w:rsidR="003C1C62">
                        <w:rPr>
                          <w:b/>
                        </w:rPr>
                        <w:t xml:space="preserve"> N</w:t>
                      </w:r>
                      <w:r w:rsidR="007F61D6">
                        <w:rPr>
                          <w:b/>
                        </w:rPr>
                        <w:t>ë</w:t>
                      </w:r>
                      <w:r w:rsidR="003C1C62">
                        <w:rPr>
                          <w:b/>
                        </w:rPr>
                        <w:t xml:space="preserve">ntor </w:t>
                      </w:r>
                      <w:r w:rsidR="001B4A95">
                        <w:rPr>
                          <w:b/>
                        </w:rPr>
                        <w:t xml:space="preserve">– </w:t>
                      </w:r>
                      <w:r>
                        <w:rPr>
                          <w:b/>
                        </w:rPr>
                        <w:t>16</w:t>
                      </w:r>
                      <w:r w:rsidR="00AC510A">
                        <w:rPr>
                          <w:b/>
                        </w:rPr>
                        <w:t xml:space="preserve"> </w:t>
                      </w:r>
                      <w:r w:rsidR="00387D67">
                        <w:rPr>
                          <w:b/>
                        </w:rPr>
                        <w:t>N</w:t>
                      </w:r>
                      <w:r w:rsidR="007F61D6">
                        <w:rPr>
                          <w:b/>
                        </w:rPr>
                        <w:t>ë</w:t>
                      </w:r>
                      <w:r w:rsidR="00387D67">
                        <w:rPr>
                          <w:b/>
                        </w:rPr>
                        <w:t xml:space="preserve">ntor </w:t>
                      </w:r>
                      <w:r w:rsidR="0010335A">
                        <w:rPr>
                          <w:b/>
                        </w:rPr>
                        <w:t>2025</w:t>
                      </w:r>
                      <w:bookmarkEnd w:id="1"/>
                    </w:p>
                  </w:txbxContent>
                </v:textbox>
              </v:rect>
            </w:pict>
          </mc:Fallback>
        </mc:AlternateContent>
      </w:r>
    </w:p>
    <w:p w14:paraId="11F49BB1" w14:textId="77777777" w:rsidR="008100CF" w:rsidRDefault="008100CF" w:rsidP="008100CF">
      <w:pPr>
        <w:jc w:val="both"/>
        <w:rPr>
          <w:b/>
        </w:rPr>
      </w:pPr>
    </w:p>
    <w:p w14:paraId="11F49BB2" w14:textId="77777777" w:rsidR="008100CF" w:rsidRDefault="008100CF" w:rsidP="008100CF">
      <w:pPr>
        <w:jc w:val="both"/>
        <w:rPr>
          <w:b/>
        </w:rPr>
      </w:pPr>
    </w:p>
    <w:p w14:paraId="11F49BB3" w14:textId="77777777" w:rsidR="008100CF" w:rsidRDefault="008100CF" w:rsidP="008100CF">
      <w:pPr>
        <w:jc w:val="both"/>
        <w:rPr>
          <w:b/>
        </w:rPr>
      </w:pPr>
    </w:p>
    <w:p w14:paraId="11F49BB4" w14:textId="77777777" w:rsidR="008100CF" w:rsidRDefault="008100CF" w:rsidP="008100CF">
      <w:pPr>
        <w:jc w:val="both"/>
        <w:rPr>
          <w:b/>
        </w:rPr>
      </w:pPr>
    </w:p>
    <w:p w14:paraId="11F49BB5" w14:textId="77777777" w:rsidR="008100CF" w:rsidRDefault="008100CF" w:rsidP="008100CF">
      <w:pPr>
        <w:jc w:val="both"/>
        <w:rPr>
          <w:b/>
        </w:rPr>
      </w:pPr>
    </w:p>
    <w:p w14:paraId="11F49BB6" w14:textId="77777777" w:rsidR="008100CF" w:rsidRDefault="008100CF" w:rsidP="008100CF">
      <w:pPr>
        <w:rPr>
          <w:b/>
        </w:rPr>
      </w:pPr>
    </w:p>
    <w:p w14:paraId="5437B78E" w14:textId="3565E980" w:rsidR="001D16D8" w:rsidRPr="00913E86" w:rsidRDefault="00A70523" w:rsidP="00913E86">
      <w:pPr>
        <w:rPr>
          <w:b/>
        </w:rPr>
      </w:pPr>
      <w:r>
        <w:rPr>
          <w:b/>
          <w:noProof/>
          <w:lang w:val="en-US"/>
        </w:rPr>
        <mc:AlternateContent>
          <mc:Choice Requires="wps">
            <w:drawing>
              <wp:anchor distT="0" distB="0" distL="114300" distR="114300" simplePos="0" relativeHeight="251679744" behindDoc="0" locked="0" layoutInCell="1" allowOverlap="1" wp14:anchorId="11F49C55" wp14:editId="33383721">
                <wp:simplePos x="0" y="0"/>
                <wp:positionH relativeFrom="column">
                  <wp:posOffset>-123825</wp:posOffset>
                </wp:positionH>
                <wp:positionV relativeFrom="paragraph">
                  <wp:posOffset>11430</wp:posOffset>
                </wp:positionV>
                <wp:extent cx="6200775" cy="90805"/>
                <wp:effectExtent l="0" t="0" r="9525" b="444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9080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9C111C" id="Rectangle 31" o:spid="_x0000_s1026" style="position:absolute;margin-left:-9.75pt;margin-top:.9pt;width:488.2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" fillcolor="#fabf8f [1945]" stroked="f"/>
            </w:pict>
          </mc:Fallback>
        </mc:AlternateContent>
      </w:r>
    </w:p>
    <w:p w14:paraId="1226509A" w14:textId="130E2F01" w:rsidR="00671D9C" w:rsidRPr="00372CF5" w:rsidRDefault="00671D9C" w:rsidP="00671D9C">
      <w:pPr>
        <w:tabs>
          <w:tab w:val="left" w:pos="8250"/>
        </w:tabs>
        <w:jc w:val="both"/>
        <w:rPr>
          <w:bCs/>
        </w:rPr>
      </w:pPr>
      <w:r w:rsidRPr="00372CF5">
        <w:rPr>
          <w:bCs/>
        </w:rPr>
        <w:t xml:space="preserve">Për këtë </w:t>
      </w:r>
      <w:r w:rsidR="00C710FE">
        <w:rPr>
          <w:bCs/>
        </w:rPr>
        <w:t>jav</w:t>
      </w:r>
      <w:r w:rsidRPr="00372CF5">
        <w:rPr>
          <w:bCs/>
        </w:rPr>
        <w:t xml:space="preserve">ë, kanë raportuar </w:t>
      </w:r>
      <w:r w:rsidR="00AB63C6">
        <w:rPr>
          <w:bCs/>
        </w:rPr>
        <w:t>3</w:t>
      </w:r>
      <w:r w:rsidR="00F52C8F">
        <w:rPr>
          <w:bCs/>
        </w:rPr>
        <w:t>5</w:t>
      </w:r>
      <w:r w:rsidRPr="00372CF5">
        <w:rPr>
          <w:bCs/>
        </w:rPr>
        <w:t xml:space="preserve"> </w:t>
      </w:r>
      <w:r>
        <w:t>N</w:t>
      </w:r>
      <w:r w:rsidR="00552F8D">
        <w:t xml:space="preserve">jesi </w:t>
      </w:r>
      <w:r>
        <w:t>V</w:t>
      </w:r>
      <w:r w:rsidR="00552F8D">
        <w:t xml:space="preserve">endore te </w:t>
      </w:r>
      <w:r>
        <w:t>K</w:t>
      </w:r>
      <w:r w:rsidR="00552F8D">
        <w:t>ujdesit Shendetesor (NJVK</w:t>
      </w:r>
      <w:r>
        <w:t>SH</w:t>
      </w:r>
      <w:r w:rsidR="00552F8D">
        <w:t>)</w:t>
      </w:r>
      <w:r w:rsidRPr="00372CF5">
        <w:rPr>
          <w:bCs/>
        </w:rPr>
        <w:t xml:space="preserve"> ose</w:t>
      </w:r>
      <w:r w:rsidR="001B4A95">
        <w:rPr>
          <w:bCs/>
        </w:rPr>
        <w:t xml:space="preserve"> </w:t>
      </w:r>
      <w:r w:rsidR="00F951BE">
        <w:rPr>
          <w:bCs/>
        </w:rPr>
        <w:t>97</w:t>
      </w:r>
      <w:r w:rsidRPr="00372CF5">
        <w:rPr>
          <w:bCs/>
        </w:rPr>
        <w:t>% (=</w:t>
      </w:r>
      <w:r>
        <w:rPr>
          <w:bCs/>
        </w:rPr>
        <w:t>3</w:t>
      </w:r>
      <w:r w:rsidR="00F951BE">
        <w:rPr>
          <w:bCs/>
        </w:rPr>
        <w:t>5</w:t>
      </w:r>
      <w:r w:rsidRPr="00372CF5">
        <w:rPr>
          <w:bCs/>
        </w:rPr>
        <w:t>/36) e tyre</w:t>
      </w:r>
      <w:r w:rsidR="00552F8D">
        <w:rPr>
          <w:bCs/>
        </w:rPr>
        <w:t>.</w:t>
      </w:r>
      <w:r>
        <w:rPr>
          <w:bCs/>
        </w:rPr>
        <w:tab/>
      </w:r>
    </w:p>
    <w:p w14:paraId="4DABFC74" w14:textId="77777777" w:rsidR="005C18B0" w:rsidRPr="005F50D3" w:rsidRDefault="005C18B0" w:rsidP="000D2D73">
      <w:pPr>
        <w:rPr>
          <w:caps/>
          <w:sz w:val="20"/>
          <w:szCs w:val="20"/>
        </w:rPr>
      </w:pPr>
    </w:p>
    <w:p w14:paraId="283A6B4E" w14:textId="0029797C" w:rsidR="00B956B3" w:rsidRPr="005F50D3" w:rsidRDefault="005C18B0" w:rsidP="000D2D73">
      <w:pPr>
        <w:rPr>
          <w:b/>
          <w:bCs/>
          <w:color w:val="000000"/>
          <w:sz w:val="20"/>
          <w:szCs w:val="20"/>
        </w:rPr>
      </w:pPr>
      <w:r w:rsidRPr="005F50D3">
        <w:rPr>
          <w:b/>
          <w:bCs/>
          <w:color w:val="000000"/>
          <w:sz w:val="20"/>
          <w:szCs w:val="20"/>
        </w:rPr>
        <w:t xml:space="preserve"> Tabela 1. Plotësimi i formularit ALERT sipas </w:t>
      </w:r>
      <w:r w:rsidR="00F544B9">
        <w:rPr>
          <w:b/>
          <w:bCs/>
          <w:color w:val="000000"/>
          <w:sz w:val="20"/>
          <w:szCs w:val="20"/>
        </w:rPr>
        <w:t>ç</w:t>
      </w:r>
      <w:r w:rsidR="00552F8D">
        <w:rPr>
          <w:b/>
          <w:bCs/>
          <w:color w:val="000000"/>
          <w:sz w:val="20"/>
          <w:szCs w:val="20"/>
        </w:rPr>
        <w:t>do NJVKSH</w:t>
      </w:r>
    </w:p>
    <w:p w14:paraId="2BF446CD" w14:textId="77777777" w:rsidR="005C18B0" w:rsidRDefault="005C18B0" w:rsidP="000D2D73">
      <w:pPr>
        <w:rPr>
          <w:caps/>
          <w:sz w:val="22"/>
          <w:szCs w:val="22"/>
        </w:rPr>
      </w:pPr>
    </w:p>
    <w:tbl>
      <w:tblPr>
        <w:tblW w:w="7169" w:type="dxa"/>
        <w:tblLook w:val="04A0" w:firstRow="1" w:lastRow="0" w:firstColumn="1" w:lastColumn="0" w:noHBand="0" w:noVBand="1"/>
      </w:tblPr>
      <w:tblGrid>
        <w:gridCol w:w="1688"/>
        <w:gridCol w:w="1689"/>
        <w:gridCol w:w="1714"/>
        <w:gridCol w:w="1118"/>
        <w:gridCol w:w="960"/>
      </w:tblGrid>
      <w:tr w:rsidR="00F951BE" w:rsidRPr="00F951BE" w14:paraId="27335145" w14:textId="77777777" w:rsidTr="00F951BE">
        <w:trPr>
          <w:trHeight w:val="330"/>
        </w:trPr>
        <w:tc>
          <w:tcPr>
            <w:tcW w:w="1688" w:type="dxa"/>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351330E7" w14:textId="77777777" w:rsidR="00F951BE" w:rsidRPr="00F951BE" w:rsidRDefault="00F951BE" w:rsidP="00F951BE">
            <w:pPr>
              <w:jc w:val="center"/>
              <w:rPr>
                <w:b/>
                <w:bCs/>
                <w:color w:val="000000"/>
                <w:sz w:val="20"/>
                <w:szCs w:val="20"/>
                <w:lang w:val="en-US"/>
              </w:rPr>
            </w:pPr>
            <w:r w:rsidRPr="00F951BE">
              <w:rPr>
                <w:b/>
                <w:bCs/>
                <w:color w:val="000000"/>
                <w:sz w:val="20"/>
                <w:szCs w:val="20"/>
                <w:lang w:val="en-US"/>
              </w:rPr>
              <w:t>Rajoni</w:t>
            </w:r>
          </w:p>
        </w:tc>
        <w:tc>
          <w:tcPr>
            <w:tcW w:w="1689" w:type="dxa"/>
            <w:tcBorders>
              <w:top w:val="single" w:sz="4" w:space="0" w:color="auto"/>
              <w:left w:val="nil"/>
              <w:bottom w:val="single" w:sz="4" w:space="0" w:color="auto"/>
              <w:right w:val="single" w:sz="4" w:space="0" w:color="auto"/>
            </w:tcBorders>
            <w:shd w:val="clear" w:color="000000" w:fill="CAEDFB"/>
            <w:noWrap/>
            <w:vAlign w:val="center"/>
            <w:hideMark/>
          </w:tcPr>
          <w:p w14:paraId="3C47EBA7" w14:textId="77777777" w:rsidR="00F951BE" w:rsidRPr="00F951BE" w:rsidRDefault="00F951BE" w:rsidP="00F951BE">
            <w:pPr>
              <w:jc w:val="center"/>
              <w:rPr>
                <w:b/>
                <w:bCs/>
                <w:color w:val="000000"/>
                <w:sz w:val="20"/>
                <w:szCs w:val="20"/>
                <w:lang w:val="en-US"/>
              </w:rPr>
            </w:pPr>
            <w:proofErr w:type="spellStart"/>
            <w:r w:rsidRPr="00F951BE">
              <w:rPr>
                <w:b/>
                <w:bCs/>
                <w:color w:val="000000"/>
                <w:sz w:val="20"/>
                <w:szCs w:val="20"/>
                <w:lang w:val="en-US"/>
              </w:rPr>
              <w:t>Qarku</w:t>
            </w:r>
            <w:proofErr w:type="spellEnd"/>
          </w:p>
        </w:tc>
        <w:tc>
          <w:tcPr>
            <w:tcW w:w="1714" w:type="dxa"/>
            <w:tcBorders>
              <w:top w:val="single" w:sz="4" w:space="0" w:color="auto"/>
              <w:left w:val="nil"/>
              <w:bottom w:val="single" w:sz="4" w:space="0" w:color="auto"/>
              <w:right w:val="single" w:sz="4" w:space="0" w:color="auto"/>
            </w:tcBorders>
            <w:shd w:val="clear" w:color="000000" w:fill="CAEDFB"/>
            <w:noWrap/>
            <w:vAlign w:val="center"/>
            <w:hideMark/>
          </w:tcPr>
          <w:p w14:paraId="2E28486D" w14:textId="77777777" w:rsidR="00F951BE" w:rsidRPr="00F951BE" w:rsidRDefault="00F951BE" w:rsidP="00F951BE">
            <w:pPr>
              <w:jc w:val="center"/>
              <w:rPr>
                <w:b/>
                <w:bCs/>
                <w:color w:val="000000"/>
                <w:sz w:val="20"/>
                <w:szCs w:val="20"/>
                <w:lang w:val="en-US"/>
              </w:rPr>
            </w:pPr>
            <w:proofErr w:type="spellStart"/>
            <w:r w:rsidRPr="00F951BE">
              <w:rPr>
                <w:b/>
                <w:bCs/>
                <w:color w:val="000000"/>
                <w:sz w:val="20"/>
                <w:szCs w:val="20"/>
                <w:lang w:val="en-US"/>
              </w:rPr>
              <w:t>Njvksh</w:t>
            </w:r>
            <w:proofErr w:type="spellEnd"/>
          </w:p>
        </w:tc>
        <w:tc>
          <w:tcPr>
            <w:tcW w:w="1118" w:type="dxa"/>
            <w:tcBorders>
              <w:top w:val="single" w:sz="4" w:space="0" w:color="auto"/>
              <w:left w:val="nil"/>
              <w:bottom w:val="single" w:sz="4" w:space="0" w:color="auto"/>
              <w:right w:val="single" w:sz="4" w:space="0" w:color="auto"/>
            </w:tcBorders>
            <w:shd w:val="clear" w:color="000000" w:fill="CAEDFB"/>
            <w:noWrap/>
            <w:vAlign w:val="center"/>
            <w:hideMark/>
          </w:tcPr>
          <w:p w14:paraId="5A6F4082" w14:textId="77777777" w:rsidR="00F951BE" w:rsidRPr="00F951BE" w:rsidRDefault="00F951BE" w:rsidP="00F951BE">
            <w:pPr>
              <w:jc w:val="center"/>
              <w:rPr>
                <w:b/>
                <w:bCs/>
                <w:color w:val="000000"/>
                <w:sz w:val="20"/>
                <w:szCs w:val="20"/>
                <w:lang w:val="en-US"/>
              </w:rPr>
            </w:pPr>
            <w:r w:rsidRPr="00F951BE">
              <w:rPr>
                <w:b/>
                <w:bCs/>
                <w:color w:val="000000"/>
                <w:sz w:val="20"/>
                <w:szCs w:val="20"/>
                <w:lang w:val="en-US"/>
              </w:rPr>
              <w:t xml:space="preserve">Nr. </w:t>
            </w:r>
            <w:proofErr w:type="spellStart"/>
            <w:r w:rsidRPr="00F951BE">
              <w:rPr>
                <w:b/>
                <w:bCs/>
                <w:color w:val="000000"/>
                <w:sz w:val="20"/>
                <w:szCs w:val="20"/>
                <w:lang w:val="en-US"/>
              </w:rPr>
              <w:t>Qendrave</w:t>
            </w:r>
            <w:proofErr w:type="spellEnd"/>
          </w:p>
        </w:tc>
        <w:tc>
          <w:tcPr>
            <w:tcW w:w="960" w:type="dxa"/>
            <w:tcBorders>
              <w:top w:val="single" w:sz="4" w:space="0" w:color="auto"/>
              <w:left w:val="nil"/>
              <w:bottom w:val="single" w:sz="4" w:space="0" w:color="auto"/>
              <w:right w:val="single" w:sz="4" w:space="0" w:color="auto"/>
            </w:tcBorders>
            <w:shd w:val="clear" w:color="000000" w:fill="CAEDFB"/>
            <w:noWrap/>
            <w:vAlign w:val="center"/>
            <w:hideMark/>
          </w:tcPr>
          <w:p w14:paraId="790A9CEE" w14:textId="77777777" w:rsidR="00F951BE" w:rsidRPr="00F951BE" w:rsidRDefault="00F951BE" w:rsidP="00F951BE">
            <w:pPr>
              <w:jc w:val="center"/>
              <w:rPr>
                <w:b/>
                <w:bCs/>
                <w:color w:val="000000"/>
                <w:sz w:val="20"/>
                <w:szCs w:val="20"/>
                <w:lang w:val="en-US"/>
              </w:rPr>
            </w:pPr>
            <w:r w:rsidRPr="00F951BE">
              <w:rPr>
                <w:b/>
                <w:bCs/>
                <w:color w:val="000000"/>
                <w:sz w:val="20"/>
                <w:szCs w:val="20"/>
                <w:lang w:val="en-US"/>
              </w:rPr>
              <w:t>%</w:t>
            </w:r>
          </w:p>
        </w:tc>
      </w:tr>
      <w:tr w:rsidR="00F951BE" w:rsidRPr="00F951BE" w14:paraId="5401E0EE" w14:textId="77777777" w:rsidTr="00F951BE">
        <w:trPr>
          <w:trHeight w:val="300"/>
        </w:trPr>
        <w:tc>
          <w:tcPr>
            <w:tcW w:w="1688" w:type="dxa"/>
            <w:vMerge w:val="restart"/>
            <w:tcBorders>
              <w:top w:val="nil"/>
              <w:left w:val="single" w:sz="4" w:space="0" w:color="auto"/>
              <w:bottom w:val="single" w:sz="4" w:space="0" w:color="auto"/>
              <w:right w:val="single" w:sz="4" w:space="0" w:color="auto"/>
            </w:tcBorders>
            <w:noWrap/>
            <w:vAlign w:val="center"/>
            <w:hideMark/>
          </w:tcPr>
          <w:p w14:paraId="76C192D0" w14:textId="77777777" w:rsidR="00F951BE" w:rsidRPr="00F951BE" w:rsidRDefault="00F951BE" w:rsidP="00F951BE">
            <w:pPr>
              <w:ind w:firstLineChars="100" w:firstLine="200"/>
              <w:rPr>
                <w:b/>
                <w:bCs/>
                <w:color w:val="000000"/>
                <w:sz w:val="20"/>
                <w:szCs w:val="20"/>
                <w:lang w:val="en-US"/>
              </w:rPr>
            </w:pPr>
            <w:r w:rsidRPr="00F951BE">
              <w:rPr>
                <w:b/>
                <w:bCs/>
                <w:color w:val="000000"/>
                <w:sz w:val="20"/>
                <w:szCs w:val="20"/>
                <w:lang w:val="en-US"/>
              </w:rPr>
              <w:t xml:space="preserve"> TIRANË</w:t>
            </w:r>
          </w:p>
        </w:tc>
        <w:tc>
          <w:tcPr>
            <w:tcW w:w="1689" w:type="dxa"/>
            <w:vMerge w:val="restart"/>
            <w:tcBorders>
              <w:top w:val="nil"/>
              <w:left w:val="single" w:sz="4" w:space="0" w:color="auto"/>
              <w:bottom w:val="single" w:sz="4" w:space="0" w:color="auto"/>
              <w:right w:val="single" w:sz="4" w:space="0" w:color="auto"/>
            </w:tcBorders>
            <w:noWrap/>
            <w:vAlign w:val="center"/>
            <w:hideMark/>
          </w:tcPr>
          <w:p w14:paraId="7B2A3217" w14:textId="77777777" w:rsidR="00F951BE" w:rsidRPr="00F951BE" w:rsidRDefault="00F951BE" w:rsidP="00F951BE">
            <w:pPr>
              <w:ind w:firstLineChars="100" w:firstLine="200"/>
              <w:rPr>
                <w:b/>
                <w:bCs/>
                <w:color w:val="000000"/>
                <w:sz w:val="20"/>
                <w:szCs w:val="20"/>
                <w:lang w:val="en-US"/>
              </w:rPr>
            </w:pPr>
            <w:r w:rsidRPr="00F951BE">
              <w:rPr>
                <w:b/>
                <w:bCs/>
                <w:color w:val="000000"/>
                <w:sz w:val="20"/>
                <w:szCs w:val="20"/>
                <w:lang w:val="en-US"/>
              </w:rPr>
              <w:t>Tiranë</w:t>
            </w:r>
          </w:p>
        </w:tc>
        <w:tc>
          <w:tcPr>
            <w:tcW w:w="1714" w:type="dxa"/>
            <w:tcBorders>
              <w:top w:val="nil"/>
              <w:left w:val="nil"/>
              <w:bottom w:val="single" w:sz="4" w:space="0" w:color="auto"/>
              <w:right w:val="single" w:sz="4" w:space="0" w:color="auto"/>
            </w:tcBorders>
            <w:noWrap/>
            <w:vAlign w:val="bottom"/>
            <w:hideMark/>
          </w:tcPr>
          <w:p w14:paraId="1CD0985D"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Tiranë</w:t>
            </w:r>
          </w:p>
        </w:tc>
        <w:tc>
          <w:tcPr>
            <w:tcW w:w="1118" w:type="dxa"/>
            <w:tcBorders>
              <w:top w:val="nil"/>
              <w:left w:val="nil"/>
              <w:bottom w:val="single" w:sz="4" w:space="0" w:color="auto"/>
              <w:right w:val="single" w:sz="4" w:space="0" w:color="auto"/>
            </w:tcBorders>
            <w:noWrap/>
            <w:vAlign w:val="bottom"/>
            <w:hideMark/>
          </w:tcPr>
          <w:p w14:paraId="0971F2F1" w14:textId="77777777" w:rsidR="00F951BE" w:rsidRPr="00F951BE" w:rsidRDefault="00F951BE" w:rsidP="00F951BE">
            <w:pPr>
              <w:rPr>
                <w:sz w:val="20"/>
                <w:szCs w:val="20"/>
                <w:lang w:val="en-US"/>
              </w:rPr>
            </w:pPr>
            <w:r w:rsidRPr="00F951BE">
              <w:rPr>
                <w:sz w:val="20"/>
                <w:szCs w:val="20"/>
                <w:lang w:val="en-US"/>
              </w:rPr>
              <w:t>35 / 36</w:t>
            </w:r>
          </w:p>
        </w:tc>
        <w:tc>
          <w:tcPr>
            <w:tcW w:w="960" w:type="dxa"/>
            <w:tcBorders>
              <w:top w:val="nil"/>
              <w:left w:val="nil"/>
              <w:bottom w:val="single" w:sz="4" w:space="0" w:color="auto"/>
              <w:right w:val="single" w:sz="4" w:space="0" w:color="auto"/>
            </w:tcBorders>
            <w:noWrap/>
            <w:vAlign w:val="bottom"/>
            <w:hideMark/>
          </w:tcPr>
          <w:p w14:paraId="7381C224" w14:textId="77777777" w:rsidR="00F951BE" w:rsidRPr="00F951BE" w:rsidRDefault="00F951BE" w:rsidP="00F951BE">
            <w:pPr>
              <w:jc w:val="right"/>
              <w:rPr>
                <w:sz w:val="20"/>
                <w:szCs w:val="20"/>
                <w:lang w:val="en-US"/>
              </w:rPr>
            </w:pPr>
            <w:r w:rsidRPr="00F951BE">
              <w:rPr>
                <w:sz w:val="20"/>
                <w:szCs w:val="20"/>
                <w:lang w:val="en-US"/>
              </w:rPr>
              <w:t>97%</w:t>
            </w:r>
          </w:p>
        </w:tc>
      </w:tr>
      <w:tr w:rsidR="00F951BE" w:rsidRPr="00F951BE" w14:paraId="22031C95"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671EDC0E"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25ECFDDF"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0FD4265C"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Kavajë</w:t>
            </w:r>
            <w:proofErr w:type="spellEnd"/>
          </w:p>
        </w:tc>
        <w:tc>
          <w:tcPr>
            <w:tcW w:w="1118" w:type="dxa"/>
            <w:tcBorders>
              <w:top w:val="nil"/>
              <w:left w:val="nil"/>
              <w:bottom w:val="single" w:sz="4" w:space="0" w:color="auto"/>
              <w:right w:val="single" w:sz="4" w:space="0" w:color="auto"/>
            </w:tcBorders>
            <w:noWrap/>
            <w:vAlign w:val="bottom"/>
            <w:hideMark/>
          </w:tcPr>
          <w:p w14:paraId="58D062CC" w14:textId="77777777" w:rsidR="00F951BE" w:rsidRPr="00F951BE" w:rsidRDefault="00F951BE" w:rsidP="00F951BE">
            <w:pPr>
              <w:rPr>
                <w:sz w:val="20"/>
                <w:szCs w:val="20"/>
                <w:lang w:val="en-US"/>
              </w:rPr>
            </w:pPr>
            <w:r w:rsidRPr="00F951BE">
              <w:rPr>
                <w:sz w:val="20"/>
                <w:szCs w:val="20"/>
                <w:lang w:val="en-US"/>
              </w:rPr>
              <w:t>10 / 10</w:t>
            </w:r>
          </w:p>
        </w:tc>
        <w:tc>
          <w:tcPr>
            <w:tcW w:w="960" w:type="dxa"/>
            <w:tcBorders>
              <w:top w:val="nil"/>
              <w:left w:val="nil"/>
              <w:bottom w:val="single" w:sz="4" w:space="0" w:color="auto"/>
              <w:right w:val="single" w:sz="4" w:space="0" w:color="auto"/>
            </w:tcBorders>
            <w:noWrap/>
            <w:vAlign w:val="bottom"/>
            <w:hideMark/>
          </w:tcPr>
          <w:p w14:paraId="4D6B21F9"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4E8CE8FC"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6C6C52C6" w14:textId="77777777" w:rsidR="00F951BE" w:rsidRPr="00F951BE" w:rsidRDefault="00F951BE" w:rsidP="00F951BE">
            <w:pPr>
              <w:rPr>
                <w:b/>
                <w:bCs/>
                <w:color w:val="000000"/>
                <w:sz w:val="20"/>
                <w:szCs w:val="20"/>
                <w:lang w:val="en-US"/>
              </w:rPr>
            </w:pPr>
          </w:p>
        </w:tc>
        <w:tc>
          <w:tcPr>
            <w:tcW w:w="1689" w:type="dxa"/>
            <w:vMerge w:val="restart"/>
            <w:tcBorders>
              <w:top w:val="nil"/>
              <w:left w:val="single" w:sz="4" w:space="0" w:color="auto"/>
              <w:bottom w:val="single" w:sz="4" w:space="0" w:color="auto"/>
              <w:right w:val="single" w:sz="4" w:space="0" w:color="auto"/>
            </w:tcBorders>
            <w:noWrap/>
            <w:vAlign w:val="center"/>
            <w:hideMark/>
          </w:tcPr>
          <w:p w14:paraId="12B05D2F" w14:textId="77777777" w:rsidR="00F951BE" w:rsidRPr="00F951BE" w:rsidRDefault="00F951BE" w:rsidP="00F951BE">
            <w:pPr>
              <w:ind w:firstLineChars="100" w:firstLine="200"/>
              <w:rPr>
                <w:b/>
                <w:bCs/>
                <w:color w:val="000000"/>
                <w:sz w:val="20"/>
                <w:szCs w:val="20"/>
                <w:lang w:val="en-US"/>
              </w:rPr>
            </w:pPr>
            <w:proofErr w:type="spellStart"/>
            <w:r w:rsidRPr="00F951BE">
              <w:rPr>
                <w:b/>
                <w:bCs/>
                <w:color w:val="000000"/>
                <w:sz w:val="20"/>
                <w:szCs w:val="20"/>
                <w:lang w:val="en-US"/>
              </w:rPr>
              <w:t>Durrës</w:t>
            </w:r>
            <w:proofErr w:type="spellEnd"/>
          </w:p>
        </w:tc>
        <w:tc>
          <w:tcPr>
            <w:tcW w:w="1714" w:type="dxa"/>
            <w:tcBorders>
              <w:top w:val="nil"/>
              <w:left w:val="nil"/>
              <w:bottom w:val="single" w:sz="4" w:space="0" w:color="auto"/>
              <w:right w:val="single" w:sz="4" w:space="0" w:color="auto"/>
            </w:tcBorders>
            <w:noWrap/>
            <w:vAlign w:val="bottom"/>
            <w:hideMark/>
          </w:tcPr>
          <w:p w14:paraId="12F3933E"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Durrës</w:t>
            </w:r>
            <w:proofErr w:type="spellEnd"/>
          </w:p>
        </w:tc>
        <w:tc>
          <w:tcPr>
            <w:tcW w:w="1118" w:type="dxa"/>
            <w:tcBorders>
              <w:top w:val="nil"/>
              <w:left w:val="nil"/>
              <w:bottom w:val="single" w:sz="4" w:space="0" w:color="auto"/>
              <w:right w:val="single" w:sz="4" w:space="0" w:color="auto"/>
            </w:tcBorders>
            <w:noWrap/>
            <w:vAlign w:val="bottom"/>
            <w:hideMark/>
          </w:tcPr>
          <w:p w14:paraId="256469B9" w14:textId="77777777" w:rsidR="00F951BE" w:rsidRPr="00F951BE" w:rsidRDefault="00F951BE" w:rsidP="00F951BE">
            <w:pPr>
              <w:rPr>
                <w:sz w:val="20"/>
                <w:szCs w:val="20"/>
                <w:lang w:val="en-US"/>
              </w:rPr>
            </w:pPr>
            <w:r w:rsidRPr="00F951BE">
              <w:rPr>
                <w:sz w:val="20"/>
                <w:szCs w:val="20"/>
                <w:lang w:val="en-US"/>
              </w:rPr>
              <w:t>20 / 20</w:t>
            </w:r>
          </w:p>
        </w:tc>
        <w:tc>
          <w:tcPr>
            <w:tcW w:w="960" w:type="dxa"/>
            <w:tcBorders>
              <w:top w:val="nil"/>
              <w:left w:val="nil"/>
              <w:bottom w:val="single" w:sz="4" w:space="0" w:color="auto"/>
              <w:right w:val="single" w:sz="4" w:space="0" w:color="auto"/>
            </w:tcBorders>
            <w:noWrap/>
            <w:vAlign w:val="bottom"/>
            <w:hideMark/>
          </w:tcPr>
          <w:p w14:paraId="18389A87"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4342D6B0"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0ED2F161"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4D82C3F2"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2CA3ED1D"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Krujë</w:t>
            </w:r>
            <w:proofErr w:type="spellEnd"/>
          </w:p>
        </w:tc>
        <w:tc>
          <w:tcPr>
            <w:tcW w:w="1118" w:type="dxa"/>
            <w:tcBorders>
              <w:top w:val="nil"/>
              <w:left w:val="nil"/>
              <w:bottom w:val="single" w:sz="4" w:space="0" w:color="auto"/>
              <w:right w:val="single" w:sz="4" w:space="0" w:color="auto"/>
            </w:tcBorders>
            <w:noWrap/>
            <w:vAlign w:val="bottom"/>
            <w:hideMark/>
          </w:tcPr>
          <w:p w14:paraId="27CC2EFA" w14:textId="77777777" w:rsidR="00F951BE" w:rsidRPr="00F951BE" w:rsidRDefault="00F951BE" w:rsidP="00F951BE">
            <w:pPr>
              <w:rPr>
                <w:sz w:val="20"/>
                <w:szCs w:val="20"/>
                <w:lang w:val="en-US"/>
              </w:rPr>
            </w:pPr>
            <w:r w:rsidRPr="00F951BE">
              <w:rPr>
                <w:sz w:val="20"/>
                <w:szCs w:val="20"/>
                <w:lang w:val="en-US"/>
              </w:rPr>
              <w:t>6 / 6</w:t>
            </w:r>
          </w:p>
        </w:tc>
        <w:tc>
          <w:tcPr>
            <w:tcW w:w="960" w:type="dxa"/>
            <w:tcBorders>
              <w:top w:val="nil"/>
              <w:left w:val="nil"/>
              <w:bottom w:val="single" w:sz="4" w:space="0" w:color="auto"/>
              <w:right w:val="single" w:sz="4" w:space="0" w:color="auto"/>
            </w:tcBorders>
            <w:noWrap/>
            <w:vAlign w:val="bottom"/>
            <w:hideMark/>
          </w:tcPr>
          <w:p w14:paraId="5F33048F"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17F6F680"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7632F7A0" w14:textId="77777777" w:rsidR="00F951BE" w:rsidRPr="00F951BE" w:rsidRDefault="00F951BE" w:rsidP="00F951BE">
            <w:pPr>
              <w:rPr>
                <w:b/>
                <w:bCs/>
                <w:color w:val="000000"/>
                <w:sz w:val="20"/>
                <w:szCs w:val="20"/>
                <w:lang w:val="en-US"/>
              </w:rPr>
            </w:pPr>
          </w:p>
        </w:tc>
        <w:tc>
          <w:tcPr>
            <w:tcW w:w="1689" w:type="dxa"/>
            <w:vMerge w:val="restart"/>
            <w:tcBorders>
              <w:top w:val="nil"/>
              <w:left w:val="single" w:sz="4" w:space="0" w:color="auto"/>
              <w:bottom w:val="single" w:sz="4" w:space="0" w:color="auto"/>
              <w:right w:val="single" w:sz="4" w:space="0" w:color="auto"/>
            </w:tcBorders>
            <w:noWrap/>
            <w:vAlign w:val="center"/>
            <w:hideMark/>
          </w:tcPr>
          <w:p w14:paraId="1C529F3A" w14:textId="77777777" w:rsidR="00F951BE" w:rsidRPr="00F951BE" w:rsidRDefault="00F951BE" w:rsidP="00F951BE">
            <w:pPr>
              <w:ind w:firstLineChars="100" w:firstLine="200"/>
              <w:rPr>
                <w:b/>
                <w:bCs/>
                <w:color w:val="000000"/>
                <w:sz w:val="20"/>
                <w:szCs w:val="20"/>
                <w:lang w:val="en-US"/>
              </w:rPr>
            </w:pPr>
            <w:proofErr w:type="spellStart"/>
            <w:r w:rsidRPr="00F951BE">
              <w:rPr>
                <w:b/>
                <w:bCs/>
                <w:color w:val="000000"/>
                <w:sz w:val="20"/>
                <w:szCs w:val="20"/>
                <w:lang w:val="en-US"/>
              </w:rPr>
              <w:t>Dibër</w:t>
            </w:r>
            <w:proofErr w:type="spellEnd"/>
          </w:p>
        </w:tc>
        <w:tc>
          <w:tcPr>
            <w:tcW w:w="1714" w:type="dxa"/>
            <w:tcBorders>
              <w:top w:val="nil"/>
              <w:left w:val="nil"/>
              <w:bottom w:val="single" w:sz="4" w:space="0" w:color="auto"/>
              <w:right w:val="single" w:sz="4" w:space="0" w:color="auto"/>
            </w:tcBorders>
            <w:noWrap/>
            <w:vAlign w:val="bottom"/>
            <w:hideMark/>
          </w:tcPr>
          <w:p w14:paraId="28B32F57"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Dibër</w:t>
            </w:r>
            <w:proofErr w:type="spellEnd"/>
          </w:p>
        </w:tc>
        <w:tc>
          <w:tcPr>
            <w:tcW w:w="1118" w:type="dxa"/>
            <w:tcBorders>
              <w:top w:val="nil"/>
              <w:left w:val="nil"/>
              <w:bottom w:val="single" w:sz="4" w:space="0" w:color="auto"/>
              <w:right w:val="single" w:sz="4" w:space="0" w:color="auto"/>
            </w:tcBorders>
            <w:noWrap/>
            <w:vAlign w:val="bottom"/>
            <w:hideMark/>
          </w:tcPr>
          <w:p w14:paraId="7D2BEA14" w14:textId="77777777" w:rsidR="00F951BE" w:rsidRPr="00F951BE" w:rsidRDefault="00F951BE" w:rsidP="00F951BE">
            <w:pPr>
              <w:rPr>
                <w:sz w:val="20"/>
                <w:szCs w:val="20"/>
                <w:lang w:val="en-US"/>
              </w:rPr>
            </w:pPr>
            <w:r w:rsidRPr="00F951BE">
              <w:rPr>
                <w:sz w:val="20"/>
                <w:szCs w:val="20"/>
                <w:lang w:val="en-US"/>
              </w:rPr>
              <w:t>16 / 16</w:t>
            </w:r>
          </w:p>
        </w:tc>
        <w:tc>
          <w:tcPr>
            <w:tcW w:w="960" w:type="dxa"/>
            <w:tcBorders>
              <w:top w:val="nil"/>
              <w:left w:val="nil"/>
              <w:bottom w:val="single" w:sz="4" w:space="0" w:color="auto"/>
              <w:right w:val="single" w:sz="4" w:space="0" w:color="auto"/>
            </w:tcBorders>
            <w:noWrap/>
            <w:vAlign w:val="bottom"/>
            <w:hideMark/>
          </w:tcPr>
          <w:p w14:paraId="18BFFA6D"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04C3E5D7"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785B4A3D"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613BF9C6"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54EA0542"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Mat</w:t>
            </w:r>
          </w:p>
        </w:tc>
        <w:tc>
          <w:tcPr>
            <w:tcW w:w="1118" w:type="dxa"/>
            <w:tcBorders>
              <w:top w:val="nil"/>
              <w:left w:val="nil"/>
              <w:bottom w:val="single" w:sz="4" w:space="0" w:color="auto"/>
              <w:right w:val="single" w:sz="4" w:space="0" w:color="auto"/>
            </w:tcBorders>
            <w:noWrap/>
            <w:vAlign w:val="bottom"/>
            <w:hideMark/>
          </w:tcPr>
          <w:p w14:paraId="30D89722" w14:textId="77777777" w:rsidR="00F951BE" w:rsidRPr="00F951BE" w:rsidRDefault="00F951BE" w:rsidP="00F951BE">
            <w:pPr>
              <w:rPr>
                <w:sz w:val="20"/>
                <w:szCs w:val="20"/>
                <w:lang w:val="en-US"/>
              </w:rPr>
            </w:pPr>
            <w:r w:rsidRPr="00F951BE">
              <w:rPr>
                <w:sz w:val="20"/>
                <w:szCs w:val="20"/>
                <w:lang w:val="en-US"/>
              </w:rPr>
              <w:t>13 / 13</w:t>
            </w:r>
          </w:p>
        </w:tc>
        <w:tc>
          <w:tcPr>
            <w:tcW w:w="960" w:type="dxa"/>
            <w:tcBorders>
              <w:top w:val="nil"/>
              <w:left w:val="nil"/>
              <w:bottom w:val="single" w:sz="4" w:space="0" w:color="auto"/>
              <w:right w:val="single" w:sz="4" w:space="0" w:color="auto"/>
            </w:tcBorders>
            <w:noWrap/>
            <w:vAlign w:val="bottom"/>
            <w:hideMark/>
          </w:tcPr>
          <w:p w14:paraId="002ACB3F"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258252FB"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6A551430"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5CF46EA8"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28460856"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Bulqizë</w:t>
            </w:r>
            <w:proofErr w:type="spellEnd"/>
            <w:r w:rsidRPr="00F951BE">
              <w:rPr>
                <w:color w:val="000000"/>
                <w:sz w:val="20"/>
                <w:szCs w:val="20"/>
                <w:lang w:val="en-US"/>
              </w:rPr>
              <w:t xml:space="preserve"> </w:t>
            </w:r>
          </w:p>
        </w:tc>
        <w:tc>
          <w:tcPr>
            <w:tcW w:w="1118" w:type="dxa"/>
            <w:tcBorders>
              <w:top w:val="nil"/>
              <w:left w:val="nil"/>
              <w:bottom w:val="single" w:sz="4" w:space="0" w:color="auto"/>
              <w:right w:val="single" w:sz="4" w:space="0" w:color="auto"/>
            </w:tcBorders>
            <w:noWrap/>
            <w:vAlign w:val="bottom"/>
            <w:hideMark/>
          </w:tcPr>
          <w:p w14:paraId="21BA94E6" w14:textId="77777777" w:rsidR="00F951BE" w:rsidRPr="00F951BE" w:rsidRDefault="00F951BE" w:rsidP="00F951BE">
            <w:pPr>
              <w:rPr>
                <w:sz w:val="20"/>
                <w:szCs w:val="20"/>
                <w:lang w:val="en-US"/>
              </w:rPr>
            </w:pPr>
            <w:r w:rsidRPr="00F951BE">
              <w:rPr>
                <w:sz w:val="20"/>
                <w:szCs w:val="20"/>
                <w:lang w:val="en-US"/>
              </w:rPr>
              <w:t>9 / 9</w:t>
            </w:r>
          </w:p>
        </w:tc>
        <w:tc>
          <w:tcPr>
            <w:tcW w:w="960" w:type="dxa"/>
            <w:tcBorders>
              <w:top w:val="nil"/>
              <w:left w:val="nil"/>
              <w:bottom w:val="single" w:sz="4" w:space="0" w:color="auto"/>
              <w:right w:val="single" w:sz="4" w:space="0" w:color="auto"/>
            </w:tcBorders>
            <w:noWrap/>
            <w:vAlign w:val="bottom"/>
            <w:hideMark/>
          </w:tcPr>
          <w:p w14:paraId="0DEF043D"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00A16A4E" w14:textId="77777777" w:rsidTr="00F951BE">
        <w:trPr>
          <w:trHeight w:val="300"/>
        </w:trPr>
        <w:tc>
          <w:tcPr>
            <w:tcW w:w="1688" w:type="dxa"/>
            <w:vMerge w:val="restart"/>
            <w:tcBorders>
              <w:top w:val="nil"/>
              <w:left w:val="single" w:sz="4" w:space="0" w:color="auto"/>
              <w:bottom w:val="single" w:sz="4" w:space="0" w:color="auto"/>
              <w:right w:val="single" w:sz="4" w:space="0" w:color="auto"/>
            </w:tcBorders>
            <w:noWrap/>
            <w:vAlign w:val="center"/>
            <w:hideMark/>
          </w:tcPr>
          <w:p w14:paraId="13B63137" w14:textId="77777777" w:rsidR="00F951BE" w:rsidRPr="00F951BE" w:rsidRDefault="00F951BE" w:rsidP="00F951BE">
            <w:pPr>
              <w:ind w:firstLineChars="100" w:firstLine="200"/>
              <w:rPr>
                <w:b/>
                <w:bCs/>
                <w:color w:val="000000"/>
                <w:sz w:val="20"/>
                <w:szCs w:val="20"/>
                <w:lang w:val="en-US"/>
              </w:rPr>
            </w:pPr>
            <w:r w:rsidRPr="00F951BE">
              <w:rPr>
                <w:b/>
                <w:bCs/>
                <w:color w:val="000000"/>
                <w:sz w:val="20"/>
                <w:szCs w:val="20"/>
                <w:lang w:val="en-US"/>
              </w:rPr>
              <w:t xml:space="preserve"> ELBASAN</w:t>
            </w:r>
          </w:p>
        </w:tc>
        <w:tc>
          <w:tcPr>
            <w:tcW w:w="1689" w:type="dxa"/>
            <w:vMerge w:val="restart"/>
            <w:tcBorders>
              <w:top w:val="nil"/>
              <w:left w:val="single" w:sz="4" w:space="0" w:color="auto"/>
              <w:bottom w:val="single" w:sz="4" w:space="0" w:color="auto"/>
              <w:right w:val="single" w:sz="4" w:space="0" w:color="auto"/>
            </w:tcBorders>
            <w:noWrap/>
            <w:vAlign w:val="center"/>
            <w:hideMark/>
          </w:tcPr>
          <w:p w14:paraId="4F8AD023" w14:textId="77777777" w:rsidR="00F951BE" w:rsidRPr="00F951BE" w:rsidRDefault="00F951BE" w:rsidP="00F951BE">
            <w:pPr>
              <w:ind w:firstLineChars="100" w:firstLine="200"/>
              <w:rPr>
                <w:b/>
                <w:bCs/>
                <w:color w:val="000000"/>
                <w:sz w:val="20"/>
                <w:szCs w:val="20"/>
                <w:lang w:val="en-US"/>
              </w:rPr>
            </w:pPr>
            <w:r w:rsidRPr="00F951BE">
              <w:rPr>
                <w:b/>
                <w:bCs/>
                <w:color w:val="000000"/>
                <w:sz w:val="20"/>
                <w:szCs w:val="20"/>
                <w:lang w:val="en-US"/>
              </w:rPr>
              <w:t>Elbasan</w:t>
            </w:r>
          </w:p>
        </w:tc>
        <w:tc>
          <w:tcPr>
            <w:tcW w:w="1714" w:type="dxa"/>
            <w:tcBorders>
              <w:top w:val="nil"/>
              <w:left w:val="nil"/>
              <w:bottom w:val="single" w:sz="4" w:space="0" w:color="auto"/>
              <w:right w:val="single" w:sz="4" w:space="0" w:color="auto"/>
            </w:tcBorders>
            <w:noWrap/>
            <w:vAlign w:val="bottom"/>
            <w:hideMark/>
          </w:tcPr>
          <w:p w14:paraId="1B5FC1A8"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Elbasan</w:t>
            </w:r>
          </w:p>
        </w:tc>
        <w:tc>
          <w:tcPr>
            <w:tcW w:w="1118" w:type="dxa"/>
            <w:tcBorders>
              <w:top w:val="nil"/>
              <w:left w:val="nil"/>
              <w:bottom w:val="single" w:sz="4" w:space="0" w:color="auto"/>
              <w:right w:val="single" w:sz="4" w:space="0" w:color="auto"/>
            </w:tcBorders>
            <w:noWrap/>
            <w:vAlign w:val="bottom"/>
            <w:hideMark/>
          </w:tcPr>
          <w:p w14:paraId="439515EF" w14:textId="77777777" w:rsidR="00F951BE" w:rsidRPr="00F951BE" w:rsidRDefault="00F951BE" w:rsidP="00F951BE">
            <w:pPr>
              <w:rPr>
                <w:sz w:val="20"/>
                <w:szCs w:val="20"/>
                <w:lang w:val="en-US"/>
              </w:rPr>
            </w:pPr>
            <w:r w:rsidRPr="00F951BE">
              <w:rPr>
                <w:sz w:val="20"/>
                <w:szCs w:val="20"/>
                <w:lang w:val="en-US"/>
              </w:rPr>
              <w:t>27 / 27</w:t>
            </w:r>
          </w:p>
        </w:tc>
        <w:tc>
          <w:tcPr>
            <w:tcW w:w="960" w:type="dxa"/>
            <w:tcBorders>
              <w:top w:val="nil"/>
              <w:left w:val="nil"/>
              <w:bottom w:val="single" w:sz="4" w:space="0" w:color="auto"/>
              <w:right w:val="single" w:sz="4" w:space="0" w:color="auto"/>
            </w:tcBorders>
            <w:noWrap/>
            <w:vAlign w:val="bottom"/>
            <w:hideMark/>
          </w:tcPr>
          <w:p w14:paraId="49774BBD"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03BE744D"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4B77E13E"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5108D620"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5B0B5D52"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Librazhd</w:t>
            </w:r>
            <w:proofErr w:type="spellEnd"/>
          </w:p>
        </w:tc>
        <w:tc>
          <w:tcPr>
            <w:tcW w:w="1118" w:type="dxa"/>
            <w:tcBorders>
              <w:top w:val="nil"/>
              <w:left w:val="nil"/>
              <w:bottom w:val="single" w:sz="4" w:space="0" w:color="auto"/>
              <w:right w:val="single" w:sz="4" w:space="0" w:color="auto"/>
            </w:tcBorders>
            <w:noWrap/>
            <w:vAlign w:val="bottom"/>
            <w:hideMark/>
          </w:tcPr>
          <w:p w14:paraId="5E07E881" w14:textId="77777777" w:rsidR="00F951BE" w:rsidRPr="00F951BE" w:rsidRDefault="00F951BE" w:rsidP="00F951BE">
            <w:pPr>
              <w:rPr>
                <w:sz w:val="20"/>
                <w:szCs w:val="20"/>
                <w:lang w:val="en-US"/>
              </w:rPr>
            </w:pPr>
            <w:r w:rsidRPr="00F951BE">
              <w:rPr>
                <w:sz w:val="20"/>
                <w:szCs w:val="20"/>
                <w:lang w:val="en-US"/>
              </w:rPr>
              <w:t>11 / 11</w:t>
            </w:r>
          </w:p>
        </w:tc>
        <w:tc>
          <w:tcPr>
            <w:tcW w:w="960" w:type="dxa"/>
            <w:tcBorders>
              <w:top w:val="nil"/>
              <w:left w:val="nil"/>
              <w:bottom w:val="single" w:sz="4" w:space="0" w:color="auto"/>
              <w:right w:val="single" w:sz="4" w:space="0" w:color="auto"/>
            </w:tcBorders>
            <w:noWrap/>
            <w:vAlign w:val="bottom"/>
            <w:hideMark/>
          </w:tcPr>
          <w:p w14:paraId="706F9545"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587E949C"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3C8067BE"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2518BF96"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417AB5FC"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Gramsh</w:t>
            </w:r>
            <w:proofErr w:type="spellEnd"/>
            <w:r w:rsidRPr="00F951BE">
              <w:rPr>
                <w:color w:val="000000"/>
                <w:sz w:val="20"/>
                <w:szCs w:val="20"/>
                <w:lang w:val="en-US"/>
              </w:rPr>
              <w:t xml:space="preserve"> </w:t>
            </w:r>
          </w:p>
        </w:tc>
        <w:tc>
          <w:tcPr>
            <w:tcW w:w="1118" w:type="dxa"/>
            <w:tcBorders>
              <w:top w:val="nil"/>
              <w:left w:val="nil"/>
              <w:bottom w:val="single" w:sz="4" w:space="0" w:color="auto"/>
              <w:right w:val="single" w:sz="4" w:space="0" w:color="auto"/>
            </w:tcBorders>
            <w:noWrap/>
            <w:vAlign w:val="bottom"/>
            <w:hideMark/>
          </w:tcPr>
          <w:p w14:paraId="1BA44BE2" w14:textId="77777777" w:rsidR="00F951BE" w:rsidRPr="00F951BE" w:rsidRDefault="00F951BE" w:rsidP="00F951BE">
            <w:pPr>
              <w:rPr>
                <w:sz w:val="20"/>
                <w:szCs w:val="20"/>
                <w:lang w:val="en-US"/>
              </w:rPr>
            </w:pPr>
            <w:r w:rsidRPr="00F951BE">
              <w:rPr>
                <w:sz w:val="20"/>
                <w:szCs w:val="20"/>
                <w:lang w:val="en-US"/>
              </w:rPr>
              <w:t>8 / 8</w:t>
            </w:r>
          </w:p>
        </w:tc>
        <w:tc>
          <w:tcPr>
            <w:tcW w:w="960" w:type="dxa"/>
            <w:tcBorders>
              <w:top w:val="nil"/>
              <w:left w:val="nil"/>
              <w:bottom w:val="single" w:sz="4" w:space="0" w:color="auto"/>
              <w:right w:val="single" w:sz="4" w:space="0" w:color="auto"/>
            </w:tcBorders>
            <w:noWrap/>
            <w:vAlign w:val="bottom"/>
            <w:hideMark/>
          </w:tcPr>
          <w:p w14:paraId="08FFCD95"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4BD6F09F"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0B180974"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342F6662"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19777CC5"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Peqin</w:t>
            </w:r>
            <w:proofErr w:type="spellEnd"/>
            <w:r w:rsidRPr="00F951BE">
              <w:rPr>
                <w:color w:val="000000"/>
                <w:sz w:val="20"/>
                <w:szCs w:val="20"/>
                <w:lang w:val="en-US"/>
              </w:rPr>
              <w:t xml:space="preserve"> </w:t>
            </w:r>
          </w:p>
        </w:tc>
        <w:tc>
          <w:tcPr>
            <w:tcW w:w="1118" w:type="dxa"/>
            <w:tcBorders>
              <w:top w:val="nil"/>
              <w:left w:val="nil"/>
              <w:bottom w:val="single" w:sz="4" w:space="0" w:color="auto"/>
              <w:right w:val="single" w:sz="4" w:space="0" w:color="auto"/>
            </w:tcBorders>
            <w:noWrap/>
            <w:vAlign w:val="bottom"/>
            <w:hideMark/>
          </w:tcPr>
          <w:p w14:paraId="17FA49C4" w14:textId="77777777" w:rsidR="00F951BE" w:rsidRPr="00F951BE" w:rsidRDefault="00F951BE" w:rsidP="00F951BE">
            <w:pPr>
              <w:rPr>
                <w:sz w:val="20"/>
                <w:szCs w:val="20"/>
                <w:lang w:val="en-US"/>
              </w:rPr>
            </w:pPr>
            <w:r w:rsidRPr="00F951BE">
              <w:rPr>
                <w:sz w:val="20"/>
                <w:szCs w:val="20"/>
                <w:lang w:val="en-US"/>
              </w:rPr>
              <w:t>6 / 7</w:t>
            </w:r>
          </w:p>
        </w:tc>
        <w:tc>
          <w:tcPr>
            <w:tcW w:w="960" w:type="dxa"/>
            <w:tcBorders>
              <w:top w:val="nil"/>
              <w:left w:val="nil"/>
              <w:bottom w:val="single" w:sz="4" w:space="0" w:color="auto"/>
              <w:right w:val="single" w:sz="4" w:space="0" w:color="auto"/>
            </w:tcBorders>
            <w:noWrap/>
            <w:vAlign w:val="bottom"/>
            <w:hideMark/>
          </w:tcPr>
          <w:p w14:paraId="77ECA084" w14:textId="77777777" w:rsidR="00F951BE" w:rsidRPr="00F951BE" w:rsidRDefault="00F951BE" w:rsidP="00F951BE">
            <w:pPr>
              <w:jc w:val="right"/>
              <w:rPr>
                <w:sz w:val="20"/>
                <w:szCs w:val="20"/>
                <w:lang w:val="en-US"/>
              </w:rPr>
            </w:pPr>
            <w:r w:rsidRPr="00F951BE">
              <w:rPr>
                <w:sz w:val="20"/>
                <w:szCs w:val="20"/>
                <w:lang w:val="en-US"/>
              </w:rPr>
              <w:t>86%</w:t>
            </w:r>
          </w:p>
        </w:tc>
      </w:tr>
      <w:tr w:rsidR="00F951BE" w:rsidRPr="00F951BE" w14:paraId="0161059C"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0FD9E998" w14:textId="77777777" w:rsidR="00F951BE" w:rsidRPr="00F951BE" w:rsidRDefault="00F951BE" w:rsidP="00F951BE">
            <w:pPr>
              <w:rPr>
                <w:b/>
                <w:bCs/>
                <w:color w:val="000000"/>
                <w:sz w:val="20"/>
                <w:szCs w:val="20"/>
                <w:lang w:val="en-US"/>
              </w:rPr>
            </w:pPr>
          </w:p>
        </w:tc>
        <w:tc>
          <w:tcPr>
            <w:tcW w:w="1689" w:type="dxa"/>
            <w:vMerge w:val="restart"/>
            <w:tcBorders>
              <w:top w:val="nil"/>
              <w:left w:val="single" w:sz="4" w:space="0" w:color="auto"/>
              <w:bottom w:val="single" w:sz="4" w:space="0" w:color="auto"/>
              <w:right w:val="single" w:sz="4" w:space="0" w:color="auto"/>
            </w:tcBorders>
            <w:noWrap/>
            <w:vAlign w:val="center"/>
            <w:hideMark/>
          </w:tcPr>
          <w:p w14:paraId="35E319ED" w14:textId="77777777" w:rsidR="00F951BE" w:rsidRPr="00F951BE" w:rsidRDefault="00F951BE" w:rsidP="00F951BE">
            <w:pPr>
              <w:ind w:firstLineChars="100" w:firstLine="200"/>
              <w:rPr>
                <w:b/>
                <w:bCs/>
                <w:color w:val="000000"/>
                <w:sz w:val="20"/>
                <w:szCs w:val="20"/>
                <w:lang w:val="en-US"/>
              </w:rPr>
            </w:pPr>
            <w:proofErr w:type="spellStart"/>
            <w:r w:rsidRPr="00F951BE">
              <w:rPr>
                <w:b/>
                <w:bCs/>
                <w:color w:val="000000"/>
                <w:sz w:val="20"/>
                <w:szCs w:val="20"/>
                <w:lang w:val="en-US"/>
              </w:rPr>
              <w:t>Korcë</w:t>
            </w:r>
            <w:proofErr w:type="spellEnd"/>
          </w:p>
        </w:tc>
        <w:tc>
          <w:tcPr>
            <w:tcW w:w="1714" w:type="dxa"/>
            <w:tcBorders>
              <w:top w:val="nil"/>
              <w:left w:val="nil"/>
              <w:bottom w:val="single" w:sz="4" w:space="0" w:color="auto"/>
              <w:right w:val="single" w:sz="4" w:space="0" w:color="auto"/>
            </w:tcBorders>
            <w:noWrap/>
            <w:vAlign w:val="bottom"/>
            <w:hideMark/>
          </w:tcPr>
          <w:p w14:paraId="64666B4B"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Korçë</w:t>
            </w:r>
            <w:proofErr w:type="spellEnd"/>
          </w:p>
        </w:tc>
        <w:tc>
          <w:tcPr>
            <w:tcW w:w="1118" w:type="dxa"/>
            <w:tcBorders>
              <w:top w:val="nil"/>
              <w:left w:val="nil"/>
              <w:bottom w:val="single" w:sz="4" w:space="0" w:color="auto"/>
              <w:right w:val="single" w:sz="4" w:space="0" w:color="auto"/>
            </w:tcBorders>
            <w:noWrap/>
            <w:vAlign w:val="bottom"/>
            <w:hideMark/>
          </w:tcPr>
          <w:p w14:paraId="482F000D" w14:textId="77777777" w:rsidR="00F951BE" w:rsidRPr="00F951BE" w:rsidRDefault="00F951BE" w:rsidP="00F951BE">
            <w:pPr>
              <w:rPr>
                <w:sz w:val="20"/>
                <w:szCs w:val="20"/>
                <w:lang w:val="en-US"/>
              </w:rPr>
            </w:pPr>
            <w:r w:rsidRPr="00F951BE">
              <w:rPr>
                <w:sz w:val="20"/>
                <w:szCs w:val="20"/>
                <w:lang w:val="en-US"/>
              </w:rPr>
              <w:t>18 / 18</w:t>
            </w:r>
          </w:p>
        </w:tc>
        <w:tc>
          <w:tcPr>
            <w:tcW w:w="960" w:type="dxa"/>
            <w:tcBorders>
              <w:top w:val="nil"/>
              <w:left w:val="nil"/>
              <w:bottom w:val="single" w:sz="4" w:space="0" w:color="auto"/>
              <w:right w:val="single" w:sz="4" w:space="0" w:color="auto"/>
            </w:tcBorders>
            <w:noWrap/>
            <w:vAlign w:val="bottom"/>
            <w:hideMark/>
          </w:tcPr>
          <w:p w14:paraId="4E21CA77"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0613CB03"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0220E500"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42FDF4BD"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23A2BD6E"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Pogradec</w:t>
            </w:r>
            <w:proofErr w:type="spellEnd"/>
          </w:p>
        </w:tc>
        <w:tc>
          <w:tcPr>
            <w:tcW w:w="1118" w:type="dxa"/>
            <w:tcBorders>
              <w:top w:val="nil"/>
              <w:left w:val="nil"/>
              <w:bottom w:val="single" w:sz="4" w:space="0" w:color="auto"/>
              <w:right w:val="single" w:sz="4" w:space="0" w:color="auto"/>
            </w:tcBorders>
            <w:noWrap/>
            <w:vAlign w:val="bottom"/>
            <w:hideMark/>
          </w:tcPr>
          <w:p w14:paraId="3549EA1F" w14:textId="77777777" w:rsidR="00F951BE" w:rsidRPr="00F951BE" w:rsidRDefault="00F951BE" w:rsidP="00F951BE">
            <w:pPr>
              <w:rPr>
                <w:sz w:val="20"/>
                <w:szCs w:val="20"/>
                <w:lang w:val="en-US"/>
              </w:rPr>
            </w:pPr>
            <w:r w:rsidRPr="00F951BE">
              <w:rPr>
                <w:sz w:val="20"/>
                <w:szCs w:val="20"/>
                <w:lang w:val="en-US"/>
              </w:rPr>
              <w:t>9 / 9</w:t>
            </w:r>
          </w:p>
        </w:tc>
        <w:tc>
          <w:tcPr>
            <w:tcW w:w="960" w:type="dxa"/>
            <w:tcBorders>
              <w:top w:val="nil"/>
              <w:left w:val="nil"/>
              <w:bottom w:val="single" w:sz="4" w:space="0" w:color="auto"/>
              <w:right w:val="single" w:sz="4" w:space="0" w:color="auto"/>
            </w:tcBorders>
            <w:noWrap/>
            <w:vAlign w:val="bottom"/>
            <w:hideMark/>
          </w:tcPr>
          <w:p w14:paraId="6FA773D6"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4D147E0E"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405FE5B7"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39FC7D17"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2657AC81"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Devoll</w:t>
            </w:r>
          </w:p>
        </w:tc>
        <w:tc>
          <w:tcPr>
            <w:tcW w:w="1118" w:type="dxa"/>
            <w:tcBorders>
              <w:top w:val="nil"/>
              <w:left w:val="nil"/>
              <w:bottom w:val="single" w:sz="4" w:space="0" w:color="auto"/>
              <w:right w:val="single" w:sz="4" w:space="0" w:color="auto"/>
            </w:tcBorders>
            <w:noWrap/>
            <w:vAlign w:val="bottom"/>
            <w:hideMark/>
          </w:tcPr>
          <w:p w14:paraId="0C819FD7" w14:textId="77777777" w:rsidR="00F951BE" w:rsidRPr="00F951BE" w:rsidRDefault="00F951BE" w:rsidP="00F951BE">
            <w:pPr>
              <w:rPr>
                <w:sz w:val="20"/>
                <w:szCs w:val="20"/>
                <w:lang w:val="en-US"/>
              </w:rPr>
            </w:pPr>
            <w:r w:rsidRPr="00F951BE">
              <w:rPr>
                <w:sz w:val="20"/>
                <w:szCs w:val="20"/>
                <w:lang w:val="en-US"/>
              </w:rPr>
              <w:t>6 / 6</w:t>
            </w:r>
          </w:p>
        </w:tc>
        <w:tc>
          <w:tcPr>
            <w:tcW w:w="960" w:type="dxa"/>
            <w:tcBorders>
              <w:top w:val="nil"/>
              <w:left w:val="nil"/>
              <w:bottom w:val="single" w:sz="4" w:space="0" w:color="auto"/>
              <w:right w:val="single" w:sz="4" w:space="0" w:color="auto"/>
            </w:tcBorders>
            <w:noWrap/>
            <w:vAlign w:val="bottom"/>
            <w:hideMark/>
          </w:tcPr>
          <w:p w14:paraId="63DDBFD0"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0B94D6F2"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2634C3B7"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51451B25"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632F4836"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Kolonjë</w:t>
            </w:r>
            <w:proofErr w:type="spellEnd"/>
          </w:p>
        </w:tc>
        <w:tc>
          <w:tcPr>
            <w:tcW w:w="1118" w:type="dxa"/>
            <w:tcBorders>
              <w:top w:val="nil"/>
              <w:left w:val="nil"/>
              <w:bottom w:val="single" w:sz="4" w:space="0" w:color="auto"/>
              <w:right w:val="single" w:sz="4" w:space="0" w:color="auto"/>
            </w:tcBorders>
            <w:noWrap/>
            <w:vAlign w:val="bottom"/>
            <w:hideMark/>
          </w:tcPr>
          <w:p w14:paraId="27F21D6E" w14:textId="77777777" w:rsidR="00F951BE" w:rsidRPr="00F951BE" w:rsidRDefault="00F951BE" w:rsidP="00F951BE">
            <w:pPr>
              <w:rPr>
                <w:sz w:val="20"/>
                <w:szCs w:val="20"/>
                <w:lang w:val="en-US"/>
              </w:rPr>
            </w:pPr>
            <w:r w:rsidRPr="00F951BE">
              <w:rPr>
                <w:sz w:val="20"/>
                <w:szCs w:val="20"/>
                <w:lang w:val="en-US"/>
              </w:rPr>
              <w:t>4 / 4</w:t>
            </w:r>
          </w:p>
        </w:tc>
        <w:tc>
          <w:tcPr>
            <w:tcW w:w="960" w:type="dxa"/>
            <w:tcBorders>
              <w:top w:val="nil"/>
              <w:left w:val="nil"/>
              <w:bottom w:val="single" w:sz="4" w:space="0" w:color="auto"/>
              <w:right w:val="single" w:sz="4" w:space="0" w:color="auto"/>
            </w:tcBorders>
            <w:noWrap/>
            <w:vAlign w:val="bottom"/>
            <w:hideMark/>
          </w:tcPr>
          <w:p w14:paraId="0E5FC853"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62B0124A"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6806BDA1" w14:textId="77777777" w:rsidR="00F951BE" w:rsidRPr="00F951BE" w:rsidRDefault="00F951BE" w:rsidP="00F951BE">
            <w:pPr>
              <w:rPr>
                <w:b/>
                <w:bCs/>
                <w:color w:val="000000"/>
                <w:sz w:val="20"/>
                <w:szCs w:val="20"/>
                <w:lang w:val="en-US"/>
              </w:rPr>
            </w:pPr>
          </w:p>
        </w:tc>
        <w:tc>
          <w:tcPr>
            <w:tcW w:w="1689" w:type="dxa"/>
            <w:vMerge w:val="restart"/>
            <w:tcBorders>
              <w:top w:val="nil"/>
              <w:left w:val="single" w:sz="4" w:space="0" w:color="auto"/>
              <w:bottom w:val="single" w:sz="4" w:space="0" w:color="auto"/>
              <w:right w:val="single" w:sz="4" w:space="0" w:color="auto"/>
            </w:tcBorders>
            <w:noWrap/>
            <w:vAlign w:val="center"/>
            <w:hideMark/>
          </w:tcPr>
          <w:p w14:paraId="65A5C0C6" w14:textId="77777777" w:rsidR="00F951BE" w:rsidRPr="00F951BE" w:rsidRDefault="00F951BE" w:rsidP="00F951BE">
            <w:pPr>
              <w:ind w:firstLineChars="100" w:firstLine="200"/>
              <w:rPr>
                <w:b/>
                <w:bCs/>
                <w:color w:val="000000"/>
                <w:sz w:val="20"/>
                <w:szCs w:val="20"/>
                <w:lang w:val="en-US"/>
              </w:rPr>
            </w:pPr>
            <w:r w:rsidRPr="00F951BE">
              <w:rPr>
                <w:b/>
                <w:bCs/>
                <w:color w:val="000000"/>
                <w:sz w:val="20"/>
                <w:szCs w:val="20"/>
                <w:lang w:val="en-US"/>
              </w:rPr>
              <w:t>Berat</w:t>
            </w:r>
          </w:p>
        </w:tc>
        <w:tc>
          <w:tcPr>
            <w:tcW w:w="1714" w:type="dxa"/>
            <w:tcBorders>
              <w:top w:val="nil"/>
              <w:left w:val="nil"/>
              <w:bottom w:val="single" w:sz="4" w:space="0" w:color="auto"/>
              <w:right w:val="single" w:sz="4" w:space="0" w:color="auto"/>
            </w:tcBorders>
            <w:noWrap/>
            <w:vAlign w:val="bottom"/>
            <w:hideMark/>
          </w:tcPr>
          <w:p w14:paraId="22E14C5D"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Berat</w:t>
            </w:r>
          </w:p>
        </w:tc>
        <w:tc>
          <w:tcPr>
            <w:tcW w:w="1118" w:type="dxa"/>
            <w:tcBorders>
              <w:top w:val="nil"/>
              <w:left w:val="nil"/>
              <w:bottom w:val="single" w:sz="4" w:space="0" w:color="auto"/>
              <w:right w:val="single" w:sz="4" w:space="0" w:color="auto"/>
            </w:tcBorders>
            <w:noWrap/>
            <w:vAlign w:val="bottom"/>
            <w:hideMark/>
          </w:tcPr>
          <w:p w14:paraId="383B5CDC" w14:textId="77777777" w:rsidR="00F951BE" w:rsidRPr="00F951BE" w:rsidRDefault="00F951BE" w:rsidP="00F951BE">
            <w:pPr>
              <w:rPr>
                <w:sz w:val="20"/>
                <w:szCs w:val="20"/>
                <w:lang w:val="en-US"/>
              </w:rPr>
            </w:pPr>
            <w:r w:rsidRPr="00F951BE">
              <w:rPr>
                <w:sz w:val="20"/>
                <w:szCs w:val="20"/>
                <w:lang w:val="en-US"/>
              </w:rPr>
              <w:t>15 / 15</w:t>
            </w:r>
          </w:p>
        </w:tc>
        <w:tc>
          <w:tcPr>
            <w:tcW w:w="960" w:type="dxa"/>
            <w:tcBorders>
              <w:top w:val="nil"/>
              <w:left w:val="nil"/>
              <w:bottom w:val="single" w:sz="4" w:space="0" w:color="auto"/>
              <w:right w:val="single" w:sz="4" w:space="0" w:color="auto"/>
            </w:tcBorders>
            <w:noWrap/>
            <w:vAlign w:val="bottom"/>
            <w:hideMark/>
          </w:tcPr>
          <w:p w14:paraId="58662BED"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69961197"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17BA9001"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6B333826"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26FDF614"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Kuçovë</w:t>
            </w:r>
            <w:proofErr w:type="spellEnd"/>
          </w:p>
        </w:tc>
        <w:tc>
          <w:tcPr>
            <w:tcW w:w="1118" w:type="dxa"/>
            <w:tcBorders>
              <w:top w:val="nil"/>
              <w:left w:val="nil"/>
              <w:bottom w:val="single" w:sz="4" w:space="0" w:color="auto"/>
              <w:right w:val="single" w:sz="4" w:space="0" w:color="auto"/>
            </w:tcBorders>
            <w:noWrap/>
            <w:vAlign w:val="bottom"/>
            <w:hideMark/>
          </w:tcPr>
          <w:p w14:paraId="77D622DF" w14:textId="77777777" w:rsidR="00F951BE" w:rsidRPr="00F951BE" w:rsidRDefault="00F951BE" w:rsidP="00F951BE">
            <w:pPr>
              <w:rPr>
                <w:sz w:val="20"/>
                <w:szCs w:val="20"/>
                <w:lang w:val="en-US"/>
              </w:rPr>
            </w:pPr>
            <w:r w:rsidRPr="00F951BE">
              <w:rPr>
                <w:sz w:val="20"/>
                <w:szCs w:val="20"/>
                <w:lang w:val="en-US"/>
              </w:rPr>
              <w:t>4 / 4</w:t>
            </w:r>
          </w:p>
        </w:tc>
        <w:tc>
          <w:tcPr>
            <w:tcW w:w="960" w:type="dxa"/>
            <w:tcBorders>
              <w:top w:val="nil"/>
              <w:left w:val="nil"/>
              <w:bottom w:val="single" w:sz="4" w:space="0" w:color="auto"/>
              <w:right w:val="single" w:sz="4" w:space="0" w:color="auto"/>
            </w:tcBorders>
            <w:noWrap/>
            <w:vAlign w:val="bottom"/>
            <w:hideMark/>
          </w:tcPr>
          <w:p w14:paraId="6D04BB65"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0E11255D"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3D2DD075"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21A2E2FC"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00EAA628"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Skrapar</w:t>
            </w:r>
            <w:proofErr w:type="spellEnd"/>
          </w:p>
        </w:tc>
        <w:tc>
          <w:tcPr>
            <w:tcW w:w="1118" w:type="dxa"/>
            <w:tcBorders>
              <w:top w:val="nil"/>
              <w:left w:val="nil"/>
              <w:bottom w:val="single" w:sz="4" w:space="0" w:color="auto"/>
              <w:right w:val="single" w:sz="4" w:space="0" w:color="auto"/>
            </w:tcBorders>
            <w:noWrap/>
            <w:vAlign w:val="bottom"/>
            <w:hideMark/>
          </w:tcPr>
          <w:p w14:paraId="44F50062" w14:textId="77777777" w:rsidR="00F951BE" w:rsidRPr="00F951BE" w:rsidRDefault="00F951BE" w:rsidP="00F951BE">
            <w:pPr>
              <w:rPr>
                <w:sz w:val="20"/>
                <w:szCs w:val="20"/>
                <w:lang w:val="en-US"/>
              </w:rPr>
            </w:pPr>
            <w:r w:rsidRPr="00F951BE">
              <w:rPr>
                <w:sz w:val="20"/>
                <w:szCs w:val="20"/>
                <w:lang w:val="en-US"/>
              </w:rPr>
              <w:t>6 / 6</w:t>
            </w:r>
          </w:p>
        </w:tc>
        <w:tc>
          <w:tcPr>
            <w:tcW w:w="960" w:type="dxa"/>
            <w:tcBorders>
              <w:top w:val="nil"/>
              <w:left w:val="nil"/>
              <w:bottom w:val="single" w:sz="4" w:space="0" w:color="auto"/>
              <w:right w:val="single" w:sz="4" w:space="0" w:color="auto"/>
            </w:tcBorders>
            <w:noWrap/>
            <w:vAlign w:val="bottom"/>
            <w:hideMark/>
          </w:tcPr>
          <w:p w14:paraId="061C7DC2"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4C0ACA74" w14:textId="77777777" w:rsidTr="00F951BE">
        <w:trPr>
          <w:trHeight w:val="300"/>
        </w:trPr>
        <w:tc>
          <w:tcPr>
            <w:tcW w:w="1688" w:type="dxa"/>
            <w:vMerge w:val="restart"/>
            <w:tcBorders>
              <w:top w:val="nil"/>
              <w:left w:val="single" w:sz="4" w:space="0" w:color="auto"/>
              <w:bottom w:val="single" w:sz="4" w:space="0" w:color="auto"/>
              <w:right w:val="single" w:sz="4" w:space="0" w:color="auto"/>
            </w:tcBorders>
            <w:noWrap/>
            <w:vAlign w:val="center"/>
            <w:hideMark/>
          </w:tcPr>
          <w:p w14:paraId="42D328DE" w14:textId="77777777" w:rsidR="00F951BE" w:rsidRPr="00F951BE" w:rsidRDefault="00F951BE" w:rsidP="00F951BE">
            <w:pPr>
              <w:ind w:firstLineChars="100" w:firstLine="200"/>
              <w:rPr>
                <w:b/>
                <w:bCs/>
                <w:color w:val="000000"/>
                <w:sz w:val="20"/>
                <w:szCs w:val="20"/>
                <w:lang w:val="en-US"/>
              </w:rPr>
            </w:pPr>
            <w:r w:rsidRPr="00F951BE">
              <w:rPr>
                <w:b/>
                <w:bCs/>
                <w:color w:val="000000"/>
                <w:sz w:val="20"/>
                <w:szCs w:val="20"/>
                <w:lang w:val="en-US"/>
              </w:rPr>
              <w:t xml:space="preserve"> SHKODËR</w:t>
            </w:r>
          </w:p>
        </w:tc>
        <w:tc>
          <w:tcPr>
            <w:tcW w:w="1689" w:type="dxa"/>
            <w:vMerge w:val="restart"/>
            <w:tcBorders>
              <w:top w:val="nil"/>
              <w:left w:val="single" w:sz="4" w:space="0" w:color="auto"/>
              <w:bottom w:val="single" w:sz="4" w:space="0" w:color="auto"/>
              <w:right w:val="single" w:sz="4" w:space="0" w:color="auto"/>
            </w:tcBorders>
            <w:noWrap/>
            <w:vAlign w:val="center"/>
            <w:hideMark/>
          </w:tcPr>
          <w:p w14:paraId="39D39C73" w14:textId="77777777" w:rsidR="00F951BE" w:rsidRPr="00F951BE" w:rsidRDefault="00F951BE" w:rsidP="00F951BE">
            <w:pPr>
              <w:ind w:firstLineChars="100" w:firstLine="200"/>
              <w:rPr>
                <w:b/>
                <w:bCs/>
                <w:color w:val="000000"/>
                <w:sz w:val="20"/>
                <w:szCs w:val="20"/>
                <w:lang w:val="en-US"/>
              </w:rPr>
            </w:pPr>
            <w:proofErr w:type="spellStart"/>
            <w:r w:rsidRPr="00F951BE">
              <w:rPr>
                <w:b/>
                <w:bCs/>
                <w:color w:val="000000"/>
                <w:sz w:val="20"/>
                <w:szCs w:val="20"/>
                <w:lang w:val="en-US"/>
              </w:rPr>
              <w:t>Shkodër</w:t>
            </w:r>
            <w:proofErr w:type="spellEnd"/>
          </w:p>
        </w:tc>
        <w:tc>
          <w:tcPr>
            <w:tcW w:w="1714" w:type="dxa"/>
            <w:tcBorders>
              <w:top w:val="nil"/>
              <w:left w:val="nil"/>
              <w:bottom w:val="single" w:sz="4" w:space="0" w:color="auto"/>
              <w:right w:val="single" w:sz="4" w:space="0" w:color="auto"/>
            </w:tcBorders>
            <w:noWrap/>
            <w:vAlign w:val="bottom"/>
            <w:hideMark/>
          </w:tcPr>
          <w:p w14:paraId="0625AC6A"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Shkodër</w:t>
            </w:r>
            <w:proofErr w:type="spellEnd"/>
          </w:p>
        </w:tc>
        <w:tc>
          <w:tcPr>
            <w:tcW w:w="1118" w:type="dxa"/>
            <w:tcBorders>
              <w:top w:val="nil"/>
              <w:left w:val="nil"/>
              <w:bottom w:val="single" w:sz="4" w:space="0" w:color="auto"/>
              <w:right w:val="single" w:sz="4" w:space="0" w:color="auto"/>
            </w:tcBorders>
            <w:noWrap/>
            <w:vAlign w:val="bottom"/>
            <w:hideMark/>
          </w:tcPr>
          <w:p w14:paraId="6E5420AB" w14:textId="77777777" w:rsidR="00F951BE" w:rsidRPr="00F951BE" w:rsidRDefault="00F951BE" w:rsidP="00F951BE">
            <w:pPr>
              <w:rPr>
                <w:sz w:val="20"/>
                <w:szCs w:val="20"/>
                <w:lang w:val="en-US"/>
              </w:rPr>
            </w:pPr>
            <w:r w:rsidRPr="00F951BE">
              <w:rPr>
                <w:sz w:val="20"/>
                <w:szCs w:val="20"/>
                <w:lang w:val="en-US"/>
              </w:rPr>
              <w:t>19 / 19</w:t>
            </w:r>
          </w:p>
        </w:tc>
        <w:tc>
          <w:tcPr>
            <w:tcW w:w="960" w:type="dxa"/>
            <w:tcBorders>
              <w:top w:val="nil"/>
              <w:left w:val="nil"/>
              <w:bottom w:val="single" w:sz="4" w:space="0" w:color="auto"/>
              <w:right w:val="single" w:sz="4" w:space="0" w:color="auto"/>
            </w:tcBorders>
            <w:noWrap/>
            <w:vAlign w:val="bottom"/>
            <w:hideMark/>
          </w:tcPr>
          <w:p w14:paraId="2C7628DF"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21FC2498"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55059D01"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53651989"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6891855E" w14:textId="77777777" w:rsidR="00F951BE" w:rsidRPr="00513EAA" w:rsidRDefault="00F951BE" w:rsidP="00F951BE">
            <w:pPr>
              <w:ind w:firstLineChars="100" w:firstLine="200"/>
              <w:rPr>
                <w:color w:val="000000"/>
                <w:sz w:val="20"/>
                <w:szCs w:val="20"/>
                <w:lang w:val="en-US"/>
              </w:rPr>
            </w:pPr>
            <w:r w:rsidRPr="00513EAA">
              <w:rPr>
                <w:color w:val="000000"/>
                <w:sz w:val="20"/>
                <w:szCs w:val="20"/>
                <w:lang w:val="en-US"/>
              </w:rPr>
              <w:t xml:space="preserve"> M. </w:t>
            </w:r>
            <w:proofErr w:type="spellStart"/>
            <w:r w:rsidRPr="00513EAA">
              <w:rPr>
                <w:color w:val="000000"/>
                <w:sz w:val="20"/>
                <w:szCs w:val="20"/>
                <w:lang w:val="en-US"/>
              </w:rPr>
              <w:t>Madhe</w:t>
            </w:r>
            <w:proofErr w:type="spellEnd"/>
          </w:p>
        </w:tc>
        <w:tc>
          <w:tcPr>
            <w:tcW w:w="1118" w:type="dxa"/>
            <w:tcBorders>
              <w:top w:val="nil"/>
              <w:left w:val="nil"/>
              <w:bottom w:val="single" w:sz="4" w:space="0" w:color="auto"/>
              <w:right w:val="single" w:sz="4" w:space="0" w:color="auto"/>
            </w:tcBorders>
            <w:noWrap/>
            <w:vAlign w:val="bottom"/>
            <w:hideMark/>
          </w:tcPr>
          <w:p w14:paraId="31B656DE" w14:textId="77777777" w:rsidR="00F951BE" w:rsidRPr="00513EAA" w:rsidRDefault="00F951BE" w:rsidP="00F951BE">
            <w:pPr>
              <w:rPr>
                <w:sz w:val="20"/>
                <w:szCs w:val="20"/>
                <w:lang w:val="en-US"/>
              </w:rPr>
            </w:pPr>
            <w:r w:rsidRPr="00513EAA">
              <w:rPr>
                <w:sz w:val="20"/>
                <w:szCs w:val="20"/>
                <w:lang w:val="en-US"/>
              </w:rPr>
              <w:t>0 / 6</w:t>
            </w:r>
          </w:p>
        </w:tc>
        <w:tc>
          <w:tcPr>
            <w:tcW w:w="960" w:type="dxa"/>
            <w:tcBorders>
              <w:top w:val="nil"/>
              <w:left w:val="nil"/>
              <w:bottom w:val="single" w:sz="4" w:space="0" w:color="auto"/>
              <w:right w:val="single" w:sz="4" w:space="0" w:color="auto"/>
            </w:tcBorders>
            <w:noWrap/>
            <w:vAlign w:val="bottom"/>
            <w:hideMark/>
          </w:tcPr>
          <w:p w14:paraId="3B2F55D2" w14:textId="77777777" w:rsidR="00F951BE" w:rsidRPr="00513EAA" w:rsidRDefault="00F951BE" w:rsidP="00F951BE">
            <w:pPr>
              <w:jc w:val="right"/>
              <w:rPr>
                <w:sz w:val="20"/>
                <w:szCs w:val="20"/>
                <w:lang w:val="en-US"/>
              </w:rPr>
            </w:pPr>
            <w:r w:rsidRPr="00513EAA">
              <w:rPr>
                <w:sz w:val="20"/>
                <w:szCs w:val="20"/>
                <w:lang w:val="en-US"/>
              </w:rPr>
              <w:t>0%</w:t>
            </w:r>
          </w:p>
        </w:tc>
      </w:tr>
      <w:tr w:rsidR="00F951BE" w:rsidRPr="00F951BE" w14:paraId="59F70C49"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6114A3BF"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6FDACFFE"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386A3BE9"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Pukë</w:t>
            </w:r>
            <w:proofErr w:type="spellEnd"/>
          </w:p>
        </w:tc>
        <w:tc>
          <w:tcPr>
            <w:tcW w:w="1118" w:type="dxa"/>
            <w:tcBorders>
              <w:top w:val="nil"/>
              <w:left w:val="nil"/>
              <w:bottom w:val="single" w:sz="4" w:space="0" w:color="auto"/>
              <w:right w:val="single" w:sz="4" w:space="0" w:color="auto"/>
            </w:tcBorders>
            <w:noWrap/>
            <w:vAlign w:val="bottom"/>
            <w:hideMark/>
          </w:tcPr>
          <w:p w14:paraId="5E891E34" w14:textId="77777777" w:rsidR="00F951BE" w:rsidRPr="00F951BE" w:rsidRDefault="00F951BE" w:rsidP="00F951BE">
            <w:pPr>
              <w:rPr>
                <w:sz w:val="20"/>
                <w:szCs w:val="20"/>
                <w:lang w:val="en-US"/>
              </w:rPr>
            </w:pPr>
            <w:r w:rsidRPr="00F951BE">
              <w:rPr>
                <w:sz w:val="20"/>
                <w:szCs w:val="20"/>
                <w:lang w:val="en-US"/>
              </w:rPr>
              <w:t>11 / 11</w:t>
            </w:r>
          </w:p>
        </w:tc>
        <w:tc>
          <w:tcPr>
            <w:tcW w:w="960" w:type="dxa"/>
            <w:tcBorders>
              <w:top w:val="nil"/>
              <w:left w:val="nil"/>
              <w:bottom w:val="single" w:sz="4" w:space="0" w:color="auto"/>
              <w:right w:val="single" w:sz="4" w:space="0" w:color="auto"/>
            </w:tcBorders>
            <w:noWrap/>
            <w:vAlign w:val="bottom"/>
            <w:hideMark/>
          </w:tcPr>
          <w:p w14:paraId="4D589272"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7A6490EA"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759F236F" w14:textId="77777777" w:rsidR="00F951BE" w:rsidRPr="00F951BE" w:rsidRDefault="00F951BE" w:rsidP="00F951BE">
            <w:pPr>
              <w:rPr>
                <w:b/>
                <w:bCs/>
                <w:color w:val="000000"/>
                <w:sz w:val="20"/>
                <w:szCs w:val="20"/>
                <w:lang w:val="en-US"/>
              </w:rPr>
            </w:pPr>
          </w:p>
        </w:tc>
        <w:tc>
          <w:tcPr>
            <w:tcW w:w="1689" w:type="dxa"/>
            <w:vMerge w:val="restart"/>
            <w:tcBorders>
              <w:top w:val="nil"/>
              <w:left w:val="single" w:sz="4" w:space="0" w:color="auto"/>
              <w:bottom w:val="single" w:sz="4" w:space="0" w:color="auto"/>
              <w:right w:val="single" w:sz="4" w:space="0" w:color="auto"/>
            </w:tcBorders>
            <w:noWrap/>
            <w:vAlign w:val="center"/>
            <w:hideMark/>
          </w:tcPr>
          <w:p w14:paraId="751F4E22" w14:textId="77777777" w:rsidR="00F951BE" w:rsidRPr="00F951BE" w:rsidRDefault="00F951BE" w:rsidP="00F951BE">
            <w:pPr>
              <w:ind w:firstLineChars="100" w:firstLine="200"/>
              <w:rPr>
                <w:b/>
                <w:bCs/>
                <w:color w:val="000000"/>
                <w:sz w:val="20"/>
                <w:szCs w:val="20"/>
                <w:lang w:val="en-US"/>
              </w:rPr>
            </w:pPr>
            <w:proofErr w:type="spellStart"/>
            <w:r w:rsidRPr="00F951BE">
              <w:rPr>
                <w:b/>
                <w:bCs/>
                <w:color w:val="000000"/>
                <w:sz w:val="20"/>
                <w:szCs w:val="20"/>
                <w:lang w:val="en-US"/>
              </w:rPr>
              <w:t>Kukës</w:t>
            </w:r>
            <w:proofErr w:type="spellEnd"/>
          </w:p>
        </w:tc>
        <w:tc>
          <w:tcPr>
            <w:tcW w:w="1714" w:type="dxa"/>
            <w:tcBorders>
              <w:top w:val="nil"/>
              <w:left w:val="nil"/>
              <w:bottom w:val="single" w:sz="4" w:space="0" w:color="auto"/>
              <w:right w:val="single" w:sz="4" w:space="0" w:color="auto"/>
            </w:tcBorders>
            <w:noWrap/>
            <w:vAlign w:val="bottom"/>
            <w:hideMark/>
          </w:tcPr>
          <w:p w14:paraId="4D057572"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Kukës</w:t>
            </w:r>
            <w:proofErr w:type="spellEnd"/>
          </w:p>
        </w:tc>
        <w:tc>
          <w:tcPr>
            <w:tcW w:w="1118" w:type="dxa"/>
            <w:tcBorders>
              <w:top w:val="nil"/>
              <w:left w:val="nil"/>
              <w:bottom w:val="single" w:sz="4" w:space="0" w:color="auto"/>
              <w:right w:val="single" w:sz="4" w:space="0" w:color="auto"/>
            </w:tcBorders>
            <w:noWrap/>
            <w:vAlign w:val="bottom"/>
            <w:hideMark/>
          </w:tcPr>
          <w:p w14:paraId="6577836F" w14:textId="77777777" w:rsidR="00F951BE" w:rsidRPr="00F951BE" w:rsidRDefault="00F951BE" w:rsidP="00F951BE">
            <w:pPr>
              <w:rPr>
                <w:sz w:val="20"/>
                <w:szCs w:val="20"/>
                <w:lang w:val="en-US"/>
              </w:rPr>
            </w:pPr>
            <w:r w:rsidRPr="00F951BE">
              <w:rPr>
                <w:sz w:val="20"/>
                <w:szCs w:val="20"/>
                <w:lang w:val="en-US"/>
              </w:rPr>
              <w:t>14 / 14</w:t>
            </w:r>
          </w:p>
        </w:tc>
        <w:tc>
          <w:tcPr>
            <w:tcW w:w="960" w:type="dxa"/>
            <w:tcBorders>
              <w:top w:val="nil"/>
              <w:left w:val="nil"/>
              <w:bottom w:val="single" w:sz="4" w:space="0" w:color="auto"/>
              <w:right w:val="single" w:sz="4" w:space="0" w:color="auto"/>
            </w:tcBorders>
            <w:noWrap/>
            <w:vAlign w:val="bottom"/>
            <w:hideMark/>
          </w:tcPr>
          <w:p w14:paraId="34FA1E2E"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4AAA51C0"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7F1868C6"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6678793A"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36CF854E"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Has</w:t>
            </w:r>
          </w:p>
        </w:tc>
        <w:tc>
          <w:tcPr>
            <w:tcW w:w="1118" w:type="dxa"/>
            <w:tcBorders>
              <w:top w:val="nil"/>
              <w:left w:val="nil"/>
              <w:bottom w:val="single" w:sz="4" w:space="0" w:color="auto"/>
              <w:right w:val="single" w:sz="4" w:space="0" w:color="auto"/>
            </w:tcBorders>
            <w:noWrap/>
            <w:vAlign w:val="bottom"/>
            <w:hideMark/>
          </w:tcPr>
          <w:p w14:paraId="5239D601" w14:textId="77777777" w:rsidR="00F951BE" w:rsidRPr="00F951BE" w:rsidRDefault="00F951BE" w:rsidP="00F951BE">
            <w:pPr>
              <w:rPr>
                <w:sz w:val="20"/>
                <w:szCs w:val="20"/>
                <w:lang w:val="en-US"/>
              </w:rPr>
            </w:pPr>
            <w:r w:rsidRPr="00F951BE">
              <w:rPr>
                <w:sz w:val="20"/>
                <w:szCs w:val="20"/>
                <w:lang w:val="en-US"/>
              </w:rPr>
              <w:t>5 / 5</w:t>
            </w:r>
          </w:p>
        </w:tc>
        <w:tc>
          <w:tcPr>
            <w:tcW w:w="960" w:type="dxa"/>
            <w:tcBorders>
              <w:top w:val="nil"/>
              <w:left w:val="nil"/>
              <w:bottom w:val="single" w:sz="4" w:space="0" w:color="auto"/>
              <w:right w:val="single" w:sz="4" w:space="0" w:color="auto"/>
            </w:tcBorders>
            <w:noWrap/>
            <w:vAlign w:val="bottom"/>
            <w:hideMark/>
          </w:tcPr>
          <w:p w14:paraId="0FD3C7F2"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4867A01C"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030F0D7E"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73854CF9"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5BE6E11F"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Tropojë</w:t>
            </w:r>
            <w:proofErr w:type="spellEnd"/>
          </w:p>
        </w:tc>
        <w:tc>
          <w:tcPr>
            <w:tcW w:w="1118" w:type="dxa"/>
            <w:tcBorders>
              <w:top w:val="nil"/>
              <w:left w:val="nil"/>
              <w:bottom w:val="single" w:sz="4" w:space="0" w:color="auto"/>
              <w:right w:val="single" w:sz="4" w:space="0" w:color="auto"/>
            </w:tcBorders>
            <w:noWrap/>
            <w:vAlign w:val="bottom"/>
            <w:hideMark/>
          </w:tcPr>
          <w:p w14:paraId="43574BFC" w14:textId="77777777" w:rsidR="00F951BE" w:rsidRPr="00F951BE" w:rsidRDefault="00F951BE" w:rsidP="00F951BE">
            <w:pPr>
              <w:rPr>
                <w:sz w:val="20"/>
                <w:szCs w:val="20"/>
                <w:lang w:val="en-US"/>
              </w:rPr>
            </w:pPr>
            <w:r w:rsidRPr="00F951BE">
              <w:rPr>
                <w:sz w:val="20"/>
                <w:szCs w:val="20"/>
                <w:lang w:val="en-US"/>
              </w:rPr>
              <w:t>9 / 9</w:t>
            </w:r>
          </w:p>
        </w:tc>
        <w:tc>
          <w:tcPr>
            <w:tcW w:w="960" w:type="dxa"/>
            <w:tcBorders>
              <w:top w:val="nil"/>
              <w:left w:val="nil"/>
              <w:bottom w:val="single" w:sz="4" w:space="0" w:color="auto"/>
              <w:right w:val="single" w:sz="4" w:space="0" w:color="auto"/>
            </w:tcBorders>
            <w:noWrap/>
            <w:vAlign w:val="bottom"/>
            <w:hideMark/>
          </w:tcPr>
          <w:p w14:paraId="070AE7B4"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1A95CDEB"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4A762318" w14:textId="77777777" w:rsidR="00F951BE" w:rsidRPr="00F951BE" w:rsidRDefault="00F951BE" w:rsidP="00F951BE">
            <w:pPr>
              <w:rPr>
                <w:b/>
                <w:bCs/>
                <w:color w:val="000000"/>
                <w:sz w:val="20"/>
                <w:szCs w:val="20"/>
                <w:lang w:val="en-US"/>
              </w:rPr>
            </w:pPr>
          </w:p>
        </w:tc>
        <w:tc>
          <w:tcPr>
            <w:tcW w:w="1689" w:type="dxa"/>
            <w:vMerge w:val="restart"/>
            <w:tcBorders>
              <w:top w:val="nil"/>
              <w:left w:val="single" w:sz="4" w:space="0" w:color="auto"/>
              <w:bottom w:val="single" w:sz="4" w:space="0" w:color="auto"/>
              <w:right w:val="single" w:sz="4" w:space="0" w:color="auto"/>
            </w:tcBorders>
            <w:noWrap/>
            <w:vAlign w:val="center"/>
            <w:hideMark/>
          </w:tcPr>
          <w:p w14:paraId="312D3027" w14:textId="77777777" w:rsidR="00F951BE" w:rsidRPr="00F951BE" w:rsidRDefault="00F951BE" w:rsidP="00F951BE">
            <w:pPr>
              <w:ind w:firstLineChars="100" w:firstLine="200"/>
              <w:rPr>
                <w:b/>
                <w:bCs/>
                <w:color w:val="000000"/>
                <w:sz w:val="20"/>
                <w:szCs w:val="20"/>
                <w:lang w:val="en-US"/>
              </w:rPr>
            </w:pPr>
            <w:proofErr w:type="spellStart"/>
            <w:r w:rsidRPr="00F951BE">
              <w:rPr>
                <w:b/>
                <w:bCs/>
                <w:color w:val="000000"/>
                <w:sz w:val="20"/>
                <w:szCs w:val="20"/>
                <w:lang w:val="en-US"/>
              </w:rPr>
              <w:t>Lezhë</w:t>
            </w:r>
            <w:proofErr w:type="spellEnd"/>
          </w:p>
        </w:tc>
        <w:tc>
          <w:tcPr>
            <w:tcW w:w="1714" w:type="dxa"/>
            <w:tcBorders>
              <w:top w:val="nil"/>
              <w:left w:val="nil"/>
              <w:bottom w:val="single" w:sz="4" w:space="0" w:color="auto"/>
              <w:right w:val="single" w:sz="4" w:space="0" w:color="auto"/>
            </w:tcBorders>
            <w:noWrap/>
            <w:vAlign w:val="bottom"/>
            <w:hideMark/>
          </w:tcPr>
          <w:p w14:paraId="2D9D193E"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Lezhë</w:t>
            </w:r>
            <w:proofErr w:type="spellEnd"/>
          </w:p>
        </w:tc>
        <w:tc>
          <w:tcPr>
            <w:tcW w:w="1118" w:type="dxa"/>
            <w:tcBorders>
              <w:top w:val="nil"/>
              <w:left w:val="nil"/>
              <w:bottom w:val="single" w:sz="4" w:space="0" w:color="auto"/>
              <w:right w:val="single" w:sz="4" w:space="0" w:color="auto"/>
            </w:tcBorders>
            <w:noWrap/>
            <w:vAlign w:val="bottom"/>
            <w:hideMark/>
          </w:tcPr>
          <w:p w14:paraId="7EDE2787" w14:textId="77777777" w:rsidR="00F951BE" w:rsidRPr="00F951BE" w:rsidRDefault="00F951BE" w:rsidP="00F951BE">
            <w:pPr>
              <w:rPr>
                <w:sz w:val="20"/>
                <w:szCs w:val="20"/>
                <w:lang w:val="en-US"/>
              </w:rPr>
            </w:pPr>
            <w:r w:rsidRPr="00F951BE">
              <w:rPr>
                <w:sz w:val="20"/>
                <w:szCs w:val="20"/>
                <w:lang w:val="en-US"/>
              </w:rPr>
              <w:t>10 / 11</w:t>
            </w:r>
          </w:p>
        </w:tc>
        <w:tc>
          <w:tcPr>
            <w:tcW w:w="960" w:type="dxa"/>
            <w:tcBorders>
              <w:top w:val="nil"/>
              <w:left w:val="nil"/>
              <w:bottom w:val="single" w:sz="4" w:space="0" w:color="auto"/>
              <w:right w:val="single" w:sz="4" w:space="0" w:color="auto"/>
            </w:tcBorders>
            <w:noWrap/>
            <w:vAlign w:val="bottom"/>
            <w:hideMark/>
          </w:tcPr>
          <w:p w14:paraId="2B9F553D" w14:textId="77777777" w:rsidR="00F951BE" w:rsidRPr="00F951BE" w:rsidRDefault="00F951BE" w:rsidP="00F951BE">
            <w:pPr>
              <w:jc w:val="right"/>
              <w:rPr>
                <w:sz w:val="20"/>
                <w:szCs w:val="20"/>
                <w:lang w:val="en-US"/>
              </w:rPr>
            </w:pPr>
            <w:r w:rsidRPr="00F951BE">
              <w:rPr>
                <w:sz w:val="20"/>
                <w:szCs w:val="20"/>
                <w:lang w:val="en-US"/>
              </w:rPr>
              <w:t>91%</w:t>
            </w:r>
          </w:p>
        </w:tc>
      </w:tr>
      <w:tr w:rsidR="00F951BE" w:rsidRPr="00F951BE" w14:paraId="47CAD6A3"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0009722A"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056D54CE"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4E5B285F"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Kurbin</w:t>
            </w:r>
            <w:proofErr w:type="spellEnd"/>
          </w:p>
        </w:tc>
        <w:tc>
          <w:tcPr>
            <w:tcW w:w="1118" w:type="dxa"/>
            <w:tcBorders>
              <w:top w:val="nil"/>
              <w:left w:val="nil"/>
              <w:bottom w:val="single" w:sz="4" w:space="0" w:color="auto"/>
              <w:right w:val="single" w:sz="4" w:space="0" w:color="auto"/>
            </w:tcBorders>
            <w:noWrap/>
            <w:vAlign w:val="bottom"/>
            <w:hideMark/>
          </w:tcPr>
          <w:p w14:paraId="1A289B3A" w14:textId="77777777" w:rsidR="00F951BE" w:rsidRPr="00F951BE" w:rsidRDefault="00F951BE" w:rsidP="00F951BE">
            <w:pPr>
              <w:rPr>
                <w:sz w:val="20"/>
                <w:szCs w:val="20"/>
                <w:lang w:val="en-US"/>
              </w:rPr>
            </w:pPr>
            <w:r w:rsidRPr="00F951BE">
              <w:rPr>
                <w:sz w:val="20"/>
                <w:szCs w:val="20"/>
                <w:lang w:val="en-US"/>
              </w:rPr>
              <w:t>4 / 5</w:t>
            </w:r>
          </w:p>
        </w:tc>
        <w:tc>
          <w:tcPr>
            <w:tcW w:w="960" w:type="dxa"/>
            <w:tcBorders>
              <w:top w:val="nil"/>
              <w:left w:val="nil"/>
              <w:bottom w:val="single" w:sz="4" w:space="0" w:color="auto"/>
              <w:right w:val="single" w:sz="4" w:space="0" w:color="auto"/>
            </w:tcBorders>
            <w:noWrap/>
            <w:vAlign w:val="bottom"/>
            <w:hideMark/>
          </w:tcPr>
          <w:p w14:paraId="22D7B1C0" w14:textId="77777777" w:rsidR="00F951BE" w:rsidRPr="00F951BE" w:rsidRDefault="00F951BE" w:rsidP="00F951BE">
            <w:pPr>
              <w:jc w:val="right"/>
              <w:rPr>
                <w:sz w:val="20"/>
                <w:szCs w:val="20"/>
                <w:lang w:val="en-US"/>
              </w:rPr>
            </w:pPr>
            <w:r w:rsidRPr="00F951BE">
              <w:rPr>
                <w:sz w:val="20"/>
                <w:szCs w:val="20"/>
                <w:lang w:val="en-US"/>
              </w:rPr>
              <w:t>80%</w:t>
            </w:r>
          </w:p>
        </w:tc>
      </w:tr>
      <w:tr w:rsidR="00F951BE" w:rsidRPr="00F951BE" w14:paraId="6E91E5BC"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4B98F46B"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45E59878"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14170724"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Mirditë</w:t>
            </w:r>
          </w:p>
        </w:tc>
        <w:tc>
          <w:tcPr>
            <w:tcW w:w="1118" w:type="dxa"/>
            <w:tcBorders>
              <w:top w:val="nil"/>
              <w:left w:val="nil"/>
              <w:bottom w:val="single" w:sz="4" w:space="0" w:color="auto"/>
              <w:right w:val="single" w:sz="4" w:space="0" w:color="auto"/>
            </w:tcBorders>
            <w:noWrap/>
            <w:vAlign w:val="bottom"/>
            <w:hideMark/>
          </w:tcPr>
          <w:p w14:paraId="5279B7DC" w14:textId="77777777" w:rsidR="00F951BE" w:rsidRPr="00F951BE" w:rsidRDefault="00F951BE" w:rsidP="00F951BE">
            <w:pPr>
              <w:rPr>
                <w:sz w:val="20"/>
                <w:szCs w:val="20"/>
                <w:lang w:val="en-US"/>
              </w:rPr>
            </w:pPr>
            <w:r w:rsidRPr="00F951BE">
              <w:rPr>
                <w:sz w:val="20"/>
                <w:szCs w:val="20"/>
                <w:lang w:val="en-US"/>
              </w:rPr>
              <w:t>4 / 6</w:t>
            </w:r>
          </w:p>
        </w:tc>
        <w:tc>
          <w:tcPr>
            <w:tcW w:w="960" w:type="dxa"/>
            <w:tcBorders>
              <w:top w:val="nil"/>
              <w:left w:val="nil"/>
              <w:bottom w:val="single" w:sz="4" w:space="0" w:color="auto"/>
              <w:right w:val="single" w:sz="4" w:space="0" w:color="auto"/>
            </w:tcBorders>
            <w:noWrap/>
            <w:vAlign w:val="bottom"/>
            <w:hideMark/>
          </w:tcPr>
          <w:p w14:paraId="228F4D36" w14:textId="77777777" w:rsidR="00F951BE" w:rsidRPr="00F951BE" w:rsidRDefault="00F951BE" w:rsidP="00F951BE">
            <w:pPr>
              <w:jc w:val="right"/>
              <w:rPr>
                <w:sz w:val="20"/>
                <w:szCs w:val="20"/>
                <w:lang w:val="en-US"/>
              </w:rPr>
            </w:pPr>
            <w:r w:rsidRPr="00F951BE">
              <w:rPr>
                <w:sz w:val="20"/>
                <w:szCs w:val="20"/>
                <w:lang w:val="en-US"/>
              </w:rPr>
              <w:t>67%</w:t>
            </w:r>
          </w:p>
        </w:tc>
      </w:tr>
      <w:tr w:rsidR="00F951BE" w:rsidRPr="00F951BE" w14:paraId="3F734567" w14:textId="77777777" w:rsidTr="00F951BE">
        <w:trPr>
          <w:trHeight w:val="300"/>
        </w:trPr>
        <w:tc>
          <w:tcPr>
            <w:tcW w:w="1688" w:type="dxa"/>
            <w:vMerge w:val="restart"/>
            <w:tcBorders>
              <w:top w:val="nil"/>
              <w:left w:val="single" w:sz="4" w:space="0" w:color="auto"/>
              <w:bottom w:val="single" w:sz="4" w:space="0" w:color="auto"/>
              <w:right w:val="single" w:sz="4" w:space="0" w:color="auto"/>
            </w:tcBorders>
            <w:noWrap/>
            <w:vAlign w:val="center"/>
            <w:hideMark/>
          </w:tcPr>
          <w:p w14:paraId="6E274452" w14:textId="77777777" w:rsidR="00F951BE" w:rsidRPr="00F951BE" w:rsidRDefault="00F951BE" w:rsidP="00F951BE">
            <w:pPr>
              <w:ind w:firstLineChars="100" w:firstLine="200"/>
              <w:rPr>
                <w:b/>
                <w:bCs/>
                <w:color w:val="000000"/>
                <w:sz w:val="20"/>
                <w:szCs w:val="20"/>
                <w:lang w:val="en-US"/>
              </w:rPr>
            </w:pPr>
            <w:r w:rsidRPr="00F951BE">
              <w:rPr>
                <w:b/>
                <w:bCs/>
                <w:color w:val="000000"/>
                <w:sz w:val="20"/>
                <w:szCs w:val="20"/>
                <w:lang w:val="en-US"/>
              </w:rPr>
              <w:t xml:space="preserve"> VLORË</w:t>
            </w:r>
          </w:p>
        </w:tc>
        <w:tc>
          <w:tcPr>
            <w:tcW w:w="1689" w:type="dxa"/>
            <w:vMerge w:val="restart"/>
            <w:tcBorders>
              <w:top w:val="nil"/>
              <w:left w:val="single" w:sz="4" w:space="0" w:color="auto"/>
              <w:bottom w:val="single" w:sz="4" w:space="0" w:color="auto"/>
              <w:right w:val="single" w:sz="4" w:space="0" w:color="auto"/>
            </w:tcBorders>
            <w:noWrap/>
            <w:vAlign w:val="center"/>
            <w:hideMark/>
          </w:tcPr>
          <w:p w14:paraId="7374F4B3" w14:textId="77777777" w:rsidR="00F951BE" w:rsidRPr="00F951BE" w:rsidRDefault="00F951BE" w:rsidP="00F951BE">
            <w:pPr>
              <w:ind w:firstLineChars="100" w:firstLine="200"/>
              <w:rPr>
                <w:b/>
                <w:bCs/>
                <w:color w:val="000000"/>
                <w:sz w:val="20"/>
                <w:szCs w:val="20"/>
                <w:lang w:val="en-US"/>
              </w:rPr>
            </w:pPr>
            <w:proofErr w:type="spellStart"/>
            <w:r w:rsidRPr="00F951BE">
              <w:rPr>
                <w:b/>
                <w:bCs/>
                <w:color w:val="000000"/>
                <w:sz w:val="20"/>
                <w:szCs w:val="20"/>
                <w:lang w:val="en-US"/>
              </w:rPr>
              <w:t>Vlorë</w:t>
            </w:r>
            <w:proofErr w:type="spellEnd"/>
          </w:p>
        </w:tc>
        <w:tc>
          <w:tcPr>
            <w:tcW w:w="1714" w:type="dxa"/>
            <w:tcBorders>
              <w:top w:val="nil"/>
              <w:left w:val="nil"/>
              <w:bottom w:val="single" w:sz="4" w:space="0" w:color="auto"/>
              <w:right w:val="single" w:sz="4" w:space="0" w:color="auto"/>
            </w:tcBorders>
            <w:noWrap/>
            <w:vAlign w:val="bottom"/>
            <w:hideMark/>
          </w:tcPr>
          <w:p w14:paraId="68DC5B0E"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Vlorë</w:t>
            </w:r>
            <w:proofErr w:type="spellEnd"/>
          </w:p>
        </w:tc>
        <w:tc>
          <w:tcPr>
            <w:tcW w:w="1118" w:type="dxa"/>
            <w:tcBorders>
              <w:top w:val="nil"/>
              <w:left w:val="nil"/>
              <w:bottom w:val="single" w:sz="4" w:space="0" w:color="auto"/>
              <w:right w:val="single" w:sz="4" w:space="0" w:color="auto"/>
            </w:tcBorders>
            <w:noWrap/>
            <w:vAlign w:val="bottom"/>
            <w:hideMark/>
          </w:tcPr>
          <w:p w14:paraId="689E14CE" w14:textId="77777777" w:rsidR="00F951BE" w:rsidRPr="00F951BE" w:rsidRDefault="00F951BE" w:rsidP="00F951BE">
            <w:pPr>
              <w:rPr>
                <w:sz w:val="20"/>
                <w:szCs w:val="20"/>
                <w:lang w:val="en-US"/>
              </w:rPr>
            </w:pPr>
            <w:r w:rsidRPr="00F951BE">
              <w:rPr>
                <w:sz w:val="20"/>
                <w:szCs w:val="20"/>
                <w:lang w:val="en-US"/>
              </w:rPr>
              <w:t>20 / 20</w:t>
            </w:r>
          </w:p>
        </w:tc>
        <w:tc>
          <w:tcPr>
            <w:tcW w:w="960" w:type="dxa"/>
            <w:tcBorders>
              <w:top w:val="nil"/>
              <w:left w:val="nil"/>
              <w:bottom w:val="single" w:sz="4" w:space="0" w:color="auto"/>
              <w:right w:val="single" w:sz="4" w:space="0" w:color="auto"/>
            </w:tcBorders>
            <w:noWrap/>
            <w:vAlign w:val="bottom"/>
            <w:hideMark/>
          </w:tcPr>
          <w:p w14:paraId="1391122F"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64E13E87"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443A6054"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0E8E3D2D"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01CDA5D8"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Sarandë</w:t>
            </w:r>
          </w:p>
        </w:tc>
        <w:tc>
          <w:tcPr>
            <w:tcW w:w="1118" w:type="dxa"/>
            <w:tcBorders>
              <w:top w:val="nil"/>
              <w:left w:val="nil"/>
              <w:bottom w:val="single" w:sz="4" w:space="0" w:color="auto"/>
              <w:right w:val="single" w:sz="4" w:space="0" w:color="auto"/>
            </w:tcBorders>
            <w:noWrap/>
            <w:vAlign w:val="bottom"/>
            <w:hideMark/>
          </w:tcPr>
          <w:p w14:paraId="495FEF50" w14:textId="77777777" w:rsidR="00F951BE" w:rsidRPr="00F951BE" w:rsidRDefault="00F951BE" w:rsidP="00F951BE">
            <w:pPr>
              <w:rPr>
                <w:sz w:val="20"/>
                <w:szCs w:val="20"/>
                <w:lang w:val="en-US"/>
              </w:rPr>
            </w:pPr>
            <w:r w:rsidRPr="00F951BE">
              <w:rPr>
                <w:sz w:val="20"/>
                <w:szCs w:val="20"/>
                <w:lang w:val="en-US"/>
              </w:rPr>
              <w:t>9 / 9</w:t>
            </w:r>
          </w:p>
        </w:tc>
        <w:tc>
          <w:tcPr>
            <w:tcW w:w="960" w:type="dxa"/>
            <w:tcBorders>
              <w:top w:val="nil"/>
              <w:left w:val="nil"/>
              <w:bottom w:val="single" w:sz="4" w:space="0" w:color="auto"/>
              <w:right w:val="single" w:sz="4" w:space="0" w:color="auto"/>
            </w:tcBorders>
            <w:noWrap/>
            <w:vAlign w:val="bottom"/>
            <w:hideMark/>
          </w:tcPr>
          <w:p w14:paraId="006CB17A"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0AFAC677"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3028BD80"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25FAB17E"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1D77E805"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Delvinë</w:t>
            </w:r>
            <w:proofErr w:type="spellEnd"/>
          </w:p>
        </w:tc>
        <w:tc>
          <w:tcPr>
            <w:tcW w:w="1118" w:type="dxa"/>
            <w:tcBorders>
              <w:top w:val="nil"/>
              <w:left w:val="nil"/>
              <w:bottom w:val="single" w:sz="4" w:space="0" w:color="auto"/>
              <w:right w:val="single" w:sz="4" w:space="0" w:color="auto"/>
            </w:tcBorders>
            <w:noWrap/>
            <w:vAlign w:val="bottom"/>
            <w:hideMark/>
          </w:tcPr>
          <w:p w14:paraId="1C0CD8F7" w14:textId="77777777" w:rsidR="00F951BE" w:rsidRPr="00F951BE" w:rsidRDefault="00F951BE" w:rsidP="00F951BE">
            <w:pPr>
              <w:rPr>
                <w:sz w:val="20"/>
                <w:szCs w:val="20"/>
                <w:lang w:val="en-US"/>
              </w:rPr>
            </w:pPr>
            <w:r w:rsidRPr="00F951BE">
              <w:rPr>
                <w:sz w:val="20"/>
                <w:szCs w:val="20"/>
                <w:lang w:val="en-US"/>
              </w:rPr>
              <w:t>5 / 5</w:t>
            </w:r>
          </w:p>
        </w:tc>
        <w:tc>
          <w:tcPr>
            <w:tcW w:w="960" w:type="dxa"/>
            <w:tcBorders>
              <w:top w:val="nil"/>
              <w:left w:val="nil"/>
              <w:bottom w:val="single" w:sz="4" w:space="0" w:color="auto"/>
              <w:right w:val="single" w:sz="4" w:space="0" w:color="auto"/>
            </w:tcBorders>
            <w:noWrap/>
            <w:vAlign w:val="bottom"/>
            <w:hideMark/>
          </w:tcPr>
          <w:p w14:paraId="33EC4AB5"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0E672251"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519C8C5C" w14:textId="77777777" w:rsidR="00F951BE" w:rsidRPr="00F951BE" w:rsidRDefault="00F951BE" w:rsidP="00F951BE">
            <w:pPr>
              <w:rPr>
                <w:b/>
                <w:bCs/>
                <w:color w:val="000000"/>
                <w:sz w:val="20"/>
                <w:szCs w:val="20"/>
                <w:lang w:val="en-US"/>
              </w:rPr>
            </w:pPr>
          </w:p>
        </w:tc>
        <w:tc>
          <w:tcPr>
            <w:tcW w:w="1689" w:type="dxa"/>
            <w:vMerge w:val="restart"/>
            <w:tcBorders>
              <w:top w:val="nil"/>
              <w:left w:val="single" w:sz="4" w:space="0" w:color="auto"/>
              <w:bottom w:val="single" w:sz="4" w:space="0" w:color="auto"/>
              <w:right w:val="single" w:sz="4" w:space="0" w:color="auto"/>
            </w:tcBorders>
            <w:noWrap/>
            <w:vAlign w:val="center"/>
            <w:hideMark/>
          </w:tcPr>
          <w:p w14:paraId="7DC18A0C" w14:textId="77777777" w:rsidR="00F951BE" w:rsidRPr="00F951BE" w:rsidRDefault="00F951BE" w:rsidP="00F951BE">
            <w:pPr>
              <w:ind w:firstLineChars="100" w:firstLine="200"/>
              <w:rPr>
                <w:b/>
                <w:bCs/>
                <w:color w:val="000000"/>
                <w:sz w:val="20"/>
                <w:szCs w:val="20"/>
                <w:lang w:val="en-US"/>
              </w:rPr>
            </w:pPr>
            <w:proofErr w:type="spellStart"/>
            <w:r w:rsidRPr="00F951BE">
              <w:rPr>
                <w:b/>
                <w:bCs/>
                <w:color w:val="000000"/>
                <w:sz w:val="20"/>
                <w:szCs w:val="20"/>
                <w:lang w:val="en-US"/>
              </w:rPr>
              <w:t>Fier</w:t>
            </w:r>
            <w:proofErr w:type="spellEnd"/>
          </w:p>
        </w:tc>
        <w:tc>
          <w:tcPr>
            <w:tcW w:w="1714" w:type="dxa"/>
            <w:tcBorders>
              <w:top w:val="nil"/>
              <w:left w:val="nil"/>
              <w:bottom w:val="single" w:sz="4" w:space="0" w:color="auto"/>
              <w:right w:val="single" w:sz="4" w:space="0" w:color="auto"/>
            </w:tcBorders>
            <w:noWrap/>
            <w:vAlign w:val="bottom"/>
            <w:hideMark/>
          </w:tcPr>
          <w:p w14:paraId="04D9EC65"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Fier</w:t>
            </w:r>
            <w:proofErr w:type="spellEnd"/>
            <w:r w:rsidRPr="00F951BE">
              <w:rPr>
                <w:color w:val="000000"/>
                <w:sz w:val="20"/>
                <w:szCs w:val="20"/>
                <w:lang w:val="en-US"/>
              </w:rPr>
              <w:t xml:space="preserve"> </w:t>
            </w:r>
          </w:p>
        </w:tc>
        <w:tc>
          <w:tcPr>
            <w:tcW w:w="1118" w:type="dxa"/>
            <w:tcBorders>
              <w:top w:val="nil"/>
              <w:left w:val="nil"/>
              <w:bottom w:val="single" w:sz="4" w:space="0" w:color="auto"/>
              <w:right w:val="single" w:sz="4" w:space="0" w:color="auto"/>
            </w:tcBorders>
            <w:noWrap/>
            <w:vAlign w:val="bottom"/>
            <w:hideMark/>
          </w:tcPr>
          <w:p w14:paraId="374E7FE3" w14:textId="77777777" w:rsidR="00F951BE" w:rsidRPr="00F951BE" w:rsidRDefault="00F951BE" w:rsidP="00F951BE">
            <w:pPr>
              <w:rPr>
                <w:sz w:val="20"/>
                <w:szCs w:val="20"/>
                <w:lang w:val="en-US"/>
              </w:rPr>
            </w:pPr>
            <w:r w:rsidRPr="00F951BE">
              <w:rPr>
                <w:sz w:val="20"/>
                <w:szCs w:val="20"/>
                <w:lang w:val="en-US"/>
              </w:rPr>
              <w:t>20 / 20</w:t>
            </w:r>
          </w:p>
        </w:tc>
        <w:tc>
          <w:tcPr>
            <w:tcW w:w="960" w:type="dxa"/>
            <w:tcBorders>
              <w:top w:val="nil"/>
              <w:left w:val="nil"/>
              <w:bottom w:val="single" w:sz="4" w:space="0" w:color="auto"/>
              <w:right w:val="single" w:sz="4" w:space="0" w:color="auto"/>
            </w:tcBorders>
            <w:noWrap/>
            <w:vAlign w:val="bottom"/>
            <w:hideMark/>
          </w:tcPr>
          <w:p w14:paraId="598CECD9"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2BBDC694"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259C3CF8"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75DBAAC4"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073315A5"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Lushnjë</w:t>
            </w:r>
            <w:proofErr w:type="spellEnd"/>
          </w:p>
        </w:tc>
        <w:tc>
          <w:tcPr>
            <w:tcW w:w="1118" w:type="dxa"/>
            <w:tcBorders>
              <w:top w:val="nil"/>
              <w:left w:val="nil"/>
              <w:bottom w:val="single" w:sz="4" w:space="0" w:color="auto"/>
              <w:right w:val="single" w:sz="4" w:space="0" w:color="auto"/>
            </w:tcBorders>
            <w:noWrap/>
            <w:vAlign w:val="bottom"/>
            <w:hideMark/>
          </w:tcPr>
          <w:p w14:paraId="4DD218E8" w14:textId="77777777" w:rsidR="00F951BE" w:rsidRPr="00F951BE" w:rsidRDefault="00F951BE" w:rsidP="00F951BE">
            <w:pPr>
              <w:rPr>
                <w:sz w:val="20"/>
                <w:szCs w:val="20"/>
                <w:lang w:val="en-US"/>
              </w:rPr>
            </w:pPr>
            <w:r w:rsidRPr="00F951BE">
              <w:rPr>
                <w:sz w:val="20"/>
                <w:szCs w:val="20"/>
                <w:lang w:val="en-US"/>
              </w:rPr>
              <w:t>18 / 18</w:t>
            </w:r>
          </w:p>
        </w:tc>
        <w:tc>
          <w:tcPr>
            <w:tcW w:w="960" w:type="dxa"/>
            <w:tcBorders>
              <w:top w:val="nil"/>
              <w:left w:val="nil"/>
              <w:bottom w:val="single" w:sz="4" w:space="0" w:color="auto"/>
              <w:right w:val="single" w:sz="4" w:space="0" w:color="auto"/>
            </w:tcBorders>
            <w:noWrap/>
            <w:vAlign w:val="bottom"/>
            <w:hideMark/>
          </w:tcPr>
          <w:p w14:paraId="10125E71"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6650C96A"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2A77F814"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5774E8B6"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3B1078F7"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Mallakastër</w:t>
            </w:r>
            <w:proofErr w:type="spellEnd"/>
          </w:p>
        </w:tc>
        <w:tc>
          <w:tcPr>
            <w:tcW w:w="1118" w:type="dxa"/>
            <w:tcBorders>
              <w:top w:val="nil"/>
              <w:left w:val="nil"/>
              <w:bottom w:val="single" w:sz="4" w:space="0" w:color="auto"/>
              <w:right w:val="single" w:sz="4" w:space="0" w:color="auto"/>
            </w:tcBorders>
            <w:noWrap/>
            <w:vAlign w:val="bottom"/>
            <w:hideMark/>
          </w:tcPr>
          <w:p w14:paraId="01FD7653" w14:textId="77777777" w:rsidR="00F951BE" w:rsidRPr="00F951BE" w:rsidRDefault="00F951BE" w:rsidP="00F951BE">
            <w:pPr>
              <w:rPr>
                <w:sz w:val="20"/>
                <w:szCs w:val="20"/>
                <w:lang w:val="en-US"/>
              </w:rPr>
            </w:pPr>
            <w:r w:rsidRPr="00F951BE">
              <w:rPr>
                <w:sz w:val="20"/>
                <w:szCs w:val="20"/>
                <w:lang w:val="en-US"/>
              </w:rPr>
              <w:t>9 / 9</w:t>
            </w:r>
          </w:p>
        </w:tc>
        <w:tc>
          <w:tcPr>
            <w:tcW w:w="960" w:type="dxa"/>
            <w:tcBorders>
              <w:top w:val="nil"/>
              <w:left w:val="nil"/>
              <w:bottom w:val="single" w:sz="4" w:space="0" w:color="auto"/>
              <w:right w:val="single" w:sz="4" w:space="0" w:color="auto"/>
            </w:tcBorders>
            <w:noWrap/>
            <w:vAlign w:val="bottom"/>
            <w:hideMark/>
          </w:tcPr>
          <w:p w14:paraId="73B0F26A"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5DAA1B93"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444BD07B" w14:textId="77777777" w:rsidR="00F951BE" w:rsidRPr="00F951BE" w:rsidRDefault="00F951BE" w:rsidP="00F951BE">
            <w:pPr>
              <w:rPr>
                <w:b/>
                <w:bCs/>
                <w:color w:val="000000"/>
                <w:sz w:val="20"/>
                <w:szCs w:val="20"/>
                <w:lang w:val="en-US"/>
              </w:rPr>
            </w:pPr>
          </w:p>
        </w:tc>
        <w:tc>
          <w:tcPr>
            <w:tcW w:w="1689" w:type="dxa"/>
            <w:vMerge w:val="restart"/>
            <w:tcBorders>
              <w:top w:val="nil"/>
              <w:left w:val="single" w:sz="4" w:space="0" w:color="auto"/>
              <w:bottom w:val="single" w:sz="4" w:space="0" w:color="auto"/>
              <w:right w:val="single" w:sz="4" w:space="0" w:color="auto"/>
            </w:tcBorders>
            <w:noWrap/>
            <w:vAlign w:val="center"/>
            <w:hideMark/>
          </w:tcPr>
          <w:p w14:paraId="2B89EAE2" w14:textId="77777777" w:rsidR="00F951BE" w:rsidRPr="00F951BE" w:rsidRDefault="00F951BE" w:rsidP="00F951BE">
            <w:pPr>
              <w:ind w:firstLineChars="100" w:firstLine="200"/>
              <w:rPr>
                <w:b/>
                <w:bCs/>
                <w:color w:val="000000"/>
                <w:sz w:val="20"/>
                <w:szCs w:val="20"/>
                <w:lang w:val="en-US"/>
              </w:rPr>
            </w:pPr>
            <w:proofErr w:type="spellStart"/>
            <w:r w:rsidRPr="00F951BE">
              <w:rPr>
                <w:b/>
                <w:bCs/>
                <w:color w:val="000000"/>
                <w:sz w:val="20"/>
                <w:szCs w:val="20"/>
                <w:lang w:val="en-US"/>
              </w:rPr>
              <w:t>Gjirokastër</w:t>
            </w:r>
            <w:proofErr w:type="spellEnd"/>
          </w:p>
        </w:tc>
        <w:tc>
          <w:tcPr>
            <w:tcW w:w="1714" w:type="dxa"/>
            <w:tcBorders>
              <w:top w:val="nil"/>
              <w:left w:val="nil"/>
              <w:bottom w:val="single" w:sz="4" w:space="0" w:color="auto"/>
              <w:right w:val="single" w:sz="4" w:space="0" w:color="auto"/>
            </w:tcBorders>
            <w:noWrap/>
            <w:vAlign w:val="bottom"/>
            <w:hideMark/>
          </w:tcPr>
          <w:p w14:paraId="65049EAA"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Gjirokastër</w:t>
            </w:r>
            <w:proofErr w:type="spellEnd"/>
          </w:p>
        </w:tc>
        <w:tc>
          <w:tcPr>
            <w:tcW w:w="1118" w:type="dxa"/>
            <w:tcBorders>
              <w:top w:val="nil"/>
              <w:left w:val="nil"/>
              <w:bottom w:val="single" w:sz="4" w:space="0" w:color="auto"/>
              <w:right w:val="single" w:sz="4" w:space="0" w:color="auto"/>
            </w:tcBorders>
            <w:noWrap/>
            <w:vAlign w:val="bottom"/>
            <w:hideMark/>
          </w:tcPr>
          <w:p w14:paraId="7D47D34B" w14:textId="77777777" w:rsidR="00F951BE" w:rsidRPr="00F951BE" w:rsidRDefault="00F951BE" w:rsidP="00F951BE">
            <w:pPr>
              <w:rPr>
                <w:sz w:val="20"/>
                <w:szCs w:val="20"/>
                <w:lang w:val="en-US"/>
              </w:rPr>
            </w:pPr>
            <w:r w:rsidRPr="00F951BE">
              <w:rPr>
                <w:sz w:val="20"/>
                <w:szCs w:val="20"/>
                <w:lang w:val="en-US"/>
              </w:rPr>
              <w:t>21 / 21</w:t>
            </w:r>
          </w:p>
        </w:tc>
        <w:tc>
          <w:tcPr>
            <w:tcW w:w="960" w:type="dxa"/>
            <w:tcBorders>
              <w:top w:val="nil"/>
              <w:left w:val="nil"/>
              <w:bottom w:val="single" w:sz="4" w:space="0" w:color="auto"/>
              <w:right w:val="single" w:sz="4" w:space="0" w:color="auto"/>
            </w:tcBorders>
            <w:noWrap/>
            <w:vAlign w:val="bottom"/>
            <w:hideMark/>
          </w:tcPr>
          <w:p w14:paraId="4781E7E5"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460A0E63" w14:textId="77777777" w:rsidTr="00F951BE">
        <w:trPr>
          <w:trHeight w:val="300"/>
        </w:trPr>
        <w:tc>
          <w:tcPr>
            <w:tcW w:w="1688" w:type="dxa"/>
            <w:vMerge/>
            <w:tcBorders>
              <w:top w:val="nil"/>
              <w:left w:val="single" w:sz="4" w:space="0" w:color="auto"/>
              <w:bottom w:val="single" w:sz="4" w:space="0" w:color="auto"/>
              <w:right w:val="single" w:sz="4" w:space="0" w:color="auto"/>
            </w:tcBorders>
            <w:vAlign w:val="center"/>
            <w:hideMark/>
          </w:tcPr>
          <w:p w14:paraId="61F0B902"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6AF65D10"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085D18C4"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Përmet</w:t>
            </w:r>
            <w:proofErr w:type="spellEnd"/>
            <w:r w:rsidRPr="00F951BE">
              <w:rPr>
                <w:color w:val="000000"/>
                <w:sz w:val="20"/>
                <w:szCs w:val="20"/>
                <w:lang w:val="en-US"/>
              </w:rPr>
              <w:t xml:space="preserve"> </w:t>
            </w:r>
          </w:p>
        </w:tc>
        <w:tc>
          <w:tcPr>
            <w:tcW w:w="1118" w:type="dxa"/>
            <w:tcBorders>
              <w:top w:val="nil"/>
              <w:left w:val="nil"/>
              <w:bottom w:val="single" w:sz="4" w:space="0" w:color="auto"/>
              <w:right w:val="single" w:sz="4" w:space="0" w:color="auto"/>
            </w:tcBorders>
            <w:noWrap/>
            <w:vAlign w:val="bottom"/>
            <w:hideMark/>
          </w:tcPr>
          <w:p w14:paraId="768BC4AE" w14:textId="77777777" w:rsidR="00F951BE" w:rsidRPr="00F951BE" w:rsidRDefault="00F951BE" w:rsidP="00F951BE">
            <w:pPr>
              <w:rPr>
                <w:sz w:val="20"/>
                <w:szCs w:val="20"/>
                <w:lang w:val="en-US"/>
              </w:rPr>
            </w:pPr>
            <w:r w:rsidRPr="00F951BE">
              <w:rPr>
                <w:sz w:val="20"/>
                <w:szCs w:val="20"/>
                <w:lang w:val="en-US"/>
              </w:rPr>
              <w:t>8 / 8</w:t>
            </w:r>
          </w:p>
        </w:tc>
        <w:tc>
          <w:tcPr>
            <w:tcW w:w="960" w:type="dxa"/>
            <w:tcBorders>
              <w:top w:val="nil"/>
              <w:left w:val="nil"/>
              <w:bottom w:val="single" w:sz="4" w:space="0" w:color="auto"/>
              <w:right w:val="single" w:sz="4" w:space="0" w:color="auto"/>
            </w:tcBorders>
            <w:noWrap/>
            <w:vAlign w:val="bottom"/>
            <w:hideMark/>
          </w:tcPr>
          <w:p w14:paraId="6B05513A"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07446923" w14:textId="77777777" w:rsidTr="00F951BE">
        <w:trPr>
          <w:trHeight w:val="315"/>
        </w:trPr>
        <w:tc>
          <w:tcPr>
            <w:tcW w:w="1688" w:type="dxa"/>
            <w:vMerge/>
            <w:tcBorders>
              <w:top w:val="nil"/>
              <w:left w:val="single" w:sz="4" w:space="0" w:color="auto"/>
              <w:bottom w:val="single" w:sz="4" w:space="0" w:color="auto"/>
              <w:right w:val="single" w:sz="4" w:space="0" w:color="auto"/>
            </w:tcBorders>
            <w:vAlign w:val="center"/>
            <w:hideMark/>
          </w:tcPr>
          <w:p w14:paraId="0AD6D099" w14:textId="77777777" w:rsidR="00F951BE" w:rsidRPr="00F951BE" w:rsidRDefault="00F951BE" w:rsidP="00F951BE">
            <w:pPr>
              <w:rPr>
                <w:b/>
                <w:bCs/>
                <w:color w:val="000000"/>
                <w:sz w:val="20"/>
                <w:szCs w:val="20"/>
                <w:lang w:val="en-US"/>
              </w:rPr>
            </w:pPr>
          </w:p>
        </w:tc>
        <w:tc>
          <w:tcPr>
            <w:tcW w:w="1689" w:type="dxa"/>
            <w:vMerge/>
            <w:tcBorders>
              <w:top w:val="nil"/>
              <w:left w:val="single" w:sz="4" w:space="0" w:color="auto"/>
              <w:bottom w:val="single" w:sz="4" w:space="0" w:color="auto"/>
              <w:right w:val="single" w:sz="4" w:space="0" w:color="auto"/>
            </w:tcBorders>
            <w:vAlign w:val="center"/>
            <w:hideMark/>
          </w:tcPr>
          <w:p w14:paraId="6E0D2EE2" w14:textId="77777777" w:rsidR="00F951BE" w:rsidRPr="00F951BE" w:rsidRDefault="00F951BE" w:rsidP="00F951BE">
            <w:pPr>
              <w:rPr>
                <w:b/>
                <w:bCs/>
                <w:color w:val="000000"/>
                <w:sz w:val="20"/>
                <w:szCs w:val="20"/>
                <w:lang w:val="en-US"/>
              </w:rPr>
            </w:pPr>
          </w:p>
        </w:tc>
        <w:tc>
          <w:tcPr>
            <w:tcW w:w="1714" w:type="dxa"/>
            <w:tcBorders>
              <w:top w:val="nil"/>
              <w:left w:val="nil"/>
              <w:bottom w:val="single" w:sz="4" w:space="0" w:color="auto"/>
              <w:right w:val="single" w:sz="4" w:space="0" w:color="auto"/>
            </w:tcBorders>
            <w:noWrap/>
            <w:vAlign w:val="bottom"/>
            <w:hideMark/>
          </w:tcPr>
          <w:p w14:paraId="0ACC81E0" w14:textId="77777777" w:rsidR="00F951BE" w:rsidRPr="00F951BE" w:rsidRDefault="00F951BE" w:rsidP="00F951BE">
            <w:pPr>
              <w:ind w:firstLineChars="100" w:firstLine="200"/>
              <w:rPr>
                <w:color w:val="000000"/>
                <w:sz w:val="20"/>
                <w:szCs w:val="20"/>
                <w:lang w:val="en-US"/>
              </w:rPr>
            </w:pPr>
            <w:r w:rsidRPr="00F951BE">
              <w:rPr>
                <w:color w:val="000000"/>
                <w:sz w:val="20"/>
                <w:szCs w:val="20"/>
                <w:lang w:val="en-US"/>
              </w:rPr>
              <w:t xml:space="preserve"> </w:t>
            </w:r>
            <w:proofErr w:type="spellStart"/>
            <w:r w:rsidRPr="00F951BE">
              <w:rPr>
                <w:color w:val="000000"/>
                <w:sz w:val="20"/>
                <w:szCs w:val="20"/>
                <w:lang w:val="en-US"/>
              </w:rPr>
              <w:t>Tepelenë</w:t>
            </w:r>
            <w:proofErr w:type="spellEnd"/>
          </w:p>
        </w:tc>
        <w:tc>
          <w:tcPr>
            <w:tcW w:w="1118" w:type="dxa"/>
            <w:tcBorders>
              <w:top w:val="nil"/>
              <w:left w:val="nil"/>
              <w:bottom w:val="single" w:sz="4" w:space="0" w:color="auto"/>
              <w:right w:val="single" w:sz="4" w:space="0" w:color="auto"/>
            </w:tcBorders>
            <w:noWrap/>
            <w:vAlign w:val="bottom"/>
            <w:hideMark/>
          </w:tcPr>
          <w:p w14:paraId="629F25E5" w14:textId="77777777" w:rsidR="00F951BE" w:rsidRPr="00F951BE" w:rsidRDefault="00F951BE" w:rsidP="00F951BE">
            <w:pPr>
              <w:rPr>
                <w:sz w:val="20"/>
                <w:szCs w:val="20"/>
                <w:lang w:val="en-US"/>
              </w:rPr>
            </w:pPr>
            <w:r w:rsidRPr="00F951BE">
              <w:rPr>
                <w:sz w:val="20"/>
                <w:szCs w:val="20"/>
                <w:lang w:val="en-US"/>
              </w:rPr>
              <w:t>7 / 7</w:t>
            </w:r>
          </w:p>
        </w:tc>
        <w:tc>
          <w:tcPr>
            <w:tcW w:w="960" w:type="dxa"/>
            <w:tcBorders>
              <w:top w:val="nil"/>
              <w:left w:val="nil"/>
              <w:bottom w:val="single" w:sz="4" w:space="0" w:color="auto"/>
              <w:right w:val="single" w:sz="4" w:space="0" w:color="auto"/>
            </w:tcBorders>
            <w:noWrap/>
            <w:vAlign w:val="bottom"/>
            <w:hideMark/>
          </w:tcPr>
          <w:p w14:paraId="0E7DB2E3" w14:textId="77777777" w:rsidR="00F951BE" w:rsidRPr="00F951BE" w:rsidRDefault="00F951BE" w:rsidP="00F951BE">
            <w:pPr>
              <w:jc w:val="right"/>
              <w:rPr>
                <w:sz w:val="20"/>
                <w:szCs w:val="20"/>
                <w:lang w:val="en-US"/>
              </w:rPr>
            </w:pPr>
            <w:r w:rsidRPr="00F951BE">
              <w:rPr>
                <w:sz w:val="20"/>
                <w:szCs w:val="20"/>
                <w:lang w:val="en-US"/>
              </w:rPr>
              <w:t>100%</w:t>
            </w:r>
          </w:p>
        </w:tc>
      </w:tr>
      <w:tr w:rsidR="00F951BE" w:rsidRPr="00F951BE" w14:paraId="0711779D" w14:textId="77777777" w:rsidTr="00F951BE">
        <w:trPr>
          <w:trHeight w:val="300"/>
        </w:trPr>
        <w:tc>
          <w:tcPr>
            <w:tcW w:w="1688" w:type="dxa"/>
            <w:tcBorders>
              <w:top w:val="nil"/>
              <w:left w:val="single" w:sz="4" w:space="0" w:color="auto"/>
              <w:bottom w:val="single" w:sz="4" w:space="0" w:color="auto"/>
              <w:right w:val="single" w:sz="4" w:space="0" w:color="auto"/>
            </w:tcBorders>
            <w:noWrap/>
            <w:vAlign w:val="bottom"/>
            <w:hideMark/>
          </w:tcPr>
          <w:p w14:paraId="66821FCE" w14:textId="77777777" w:rsidR="00F951BE" w:rsidRPr="00F951BE" w:rsidRDefault="00F951BE" w:rsidP="00F951BE">
            <w:pPr>
              <w:rPr>
                <w:sz w:val="20"/>
                <w:szCs w:val="20"/>
                <w:lang w:val="en-US"/>
              </w:rPr>
            </w:pPr>
            <w:r w:rsidRPr="00F951BE">
              <w:rPr>
                <w:sz w:val="20"/>
                <w:szCs w:val="20"/>
                <w:lang w:val="en-US"/>
              </w:rPr>
              <w:t> </w:t>
            </w:r>
          </w:p>
        </w:tc>
        <w:tc>
          <w:tcPr>
            <w:tcW w:w="1689" w:type="dxa"/>
            <w:tcBorders>
              <w:top w:val="nil"/>
              <w:left w:val="nil"/>
              <w:bottom w:val="single" w:sz="4" w:space="0" w:color="auto"/>
              <w:right w:val="single" w:sz="4" w:space="0" w:color="auto"/>
            </w:tcBorders>
            <w:noWrap/>
            <w:vAlign w:val="bottom"/>
            <w:hideMark/>
          </w:tcPr>
          <w:p w14:paraId="290B159A" w14:textId="77777777" w:rsidR="00F951BE" w:rsidRPr="00F951BE" w:rsidRDefault="00F951BE" w:rsidP="00F951BE">
            <w:pPr>
              <w:rPr>
                <w:sz w:val="20"/>
                <w:szCs w:val="20"/>
                <w:lang w:val="en-US"/>
              </w:rPr>
            </w:pPr>
            <w:r w:rsidRPr="00F951BE">
              <w:rPr>
                <w:sz w:val="20"/>
                <w:szCs w:val="20"/>
                <w:lang w:val="en-US"/>
              </w:rPr>
              <w:t> </w:t>
            </w:r>
          </w:p>
        </w:tc>
        <w:tc>
          <w:tcPr>
            <w:tcW w:w="1714" w:type="dxa"/>
            <w:tcBorders>
              <w:top w:val="nil"/>
              <w:left w:val="nil"/>
              <w:bottom w:val="single" w:sz="4" w:space="0" w:color="auto"/>
              <w:right w:val="single" w:sz="4" w:space="0" w:color="auto"/>
            </w:tcBorders>
            <w:noWrap/>
            <w:vAlign w:val="bottom"/>
            <w:hideMark/>
          </w:tcPr>
          <w:p w14:paraId="294880C6" w14:textId="77777777" w:rsidR="00F951BE" w:rsidRPr="00F951BE" w:rsidRDefault="00F951BE" w:rsidP="00F951BE">
            <w:pPr>
              <w:rPr>
                <w:b/>
                <w:bCs/>
                <w:color w:val="000000"/>
                <w:sz w:val="20"/>
                <w:szCs w:val="20"/>
                <w:lang w:val="en-US"/>
              </w:rPr>
            </w:pPr>
            <w:r w:rsidRPr="00F951BE">
              <w:rPr>
                <w:b/>
                <w:bCs/>
                <w:color w:val="000000"/>
                <w:sz w:val="20"/>
                <w:szCs w:val="20"/>
                <w:lang w:val="en-US"/>
              </w:rPr>
              <w:t>TOTAL</w:t>
            </w:r>
          </w:p>
        </w:tc>
        <w:tc>
          <w:tcPr>
            <w:tcW w:w="1118" w:type="dxa"/>
            <w:tcBorders>
              <w:top w:val="nil"/>
              <w:left w:val="nil"/>
              <w:bottom w:val="single" w:sz="4" w:space="0" w:color="auto"/>
              <w:right w:val="single" w:sz="4" w:space="0" w:color="auto"/>
            </w:tcBorders>
            <w:noWrap/>
            <w:vAlign w:val="bottom"/>
            <w:hideMark/>
          </w:tcPr>
          <w:p w14:paraId="5D80FEE0" w14:textId="16333AED" w:rsidR="00F951BE" w:rsidRPr="00F951BE" w:rsidRDefault="00F951BE" w:rsidP="00F951BE">
            <w:pPr>
              <w:rPr>
                <w:b/>
                <w:bCs/>
                <w:color w:val="000000"/>
                <w:sz w:val="20"/>
                <w:szCs w:val="20"/>
                <w:lang w:val="en-US"/>
              </w:rPr>
            </w:pPr>
            <w:r w:rsidRPr="00F951BE">
              <w:rPr>
                <w:b/>
                <w:bCs/>
                <w:color w:val="000000"/>
                <w:sz w:val="20"/>
                <w:szCs w:val="20"/>
                <w:lang w:val="en-US"/>
              </w:rPr>
              <w:t>4</w:t>
            </w:r>
            <w:r>
              <w:rPr>
                <w:b/>
                <w:bCs/>
                <w:color w:val="000000"/>
                <w:sz w:val="20"/>
                <w:szCs w:val="20"/>
                <w:lang w:val="en-US"/>
              </w:rPr>
              <w:t>18</w:t>
            </w:r>
            <w:r w:rsidRPr="00F951BE">
              <w:rPr>
                <w:b/>
                <w:bCs/>
                <w:color w:val="000000"/>
                <w:sz w:val="20"/>
                <w:szCs w:val="20"/>
                <w:lang w:val="en-US"/>
              </w:rPr>
              <w:t xml:space="preserve"> / 42</w:t>
            </w:r>
            <w:r>
              <w:rPr>
                <w:b/>
                <w:bCs/>
                <w:color w:val="000000"/>
                <w:sz w:val="20"/>
                <w:szCs w:val="20"/>
                <w:lang w:val="en-US"/>
              </w:rPr>
              <w:t>9</w:t>
            </w:r>
          </w:p>
        </w:tc>
        <w:tc>
          <w:tcPr>
            <w:tcW w:w="960" w:type="dxa"/>
            <w:tcBorders>
              <w:top w:val="nil"/>
              <w:left w:val="nil"/>
              <w:bottom w:val="single" w:sz="4" w:space="0" w:color="auto"/>
              <w:right w:val="single" w:sz="4" w:space="0" w:color="auto"/>
            </w:tcBorders>
            <w:noWrap/>
            <w:vAlign w:val="bottom"/>
            <w:hideMark/>
          </w:tcPr>
          <w:p w14:paraId="38BEB423" w14:textId="223CB300" w:rsidR="00F951BE" w:rsidRPr="00F951BE" w:rsidRDefault="00F951BE" w:rsidP="00F951BE">
            <w:pPr>
              <w:jc w:val="right"/>
              <w:rPr>
                <w:b/>
                <w:bCs/>
                <w:color w:val="000000"/>
                <w:sz w:val="20"/>
                <w:szCs w:val="20"/>
                <w:lang w:val="en-US"/>
              </w:rPr>
            </w:pPr>
            <w:r w:rsidRPr="00F951BE">
              <w:rPr>
                <w:b/>
                <w:bCs/>
                <w:color w:val="000000"/>
                <w:sz w:val="20"/>
                <w:szCs w:val="20"/>
                <w:lang w:val="en-US"/>
              </w:rPr>
              <w:t>9</w:t>
            </w:r>
            <w:r>
              <w:rPr>
                <w:b/>
                <w:bCs/>
                <w:color w:val="000000"/>
                <w:sz w:val="20"/>
                <w:szCs w:val="20"/>
                <w:lang w:val="en-US"/>
              </w:rPr>
              <w:t>8</w:t>
            </w:r>
            <w:r w:rsidRPr="00F951BE">
              <w:rPr>
                <w:b/>
                <w:bCs/>
                <w:color w:val="000000"/>
                <w:sz w:val="20"/>
                <w:szCs w:val="20"/>
                <w:lang w:val="en-US"/>
              </w:rPr>
              <w:t>%</w:t>
            </w:r>
          </w:p>
        </w:tc>
      </w:tr>
    </w:tbl>
    <w:p w14:paraId="73EE8C0B" w14:textId="5CF1876B" w:rsidR="004F7861" w:rsidRDefault="00863CB9" w:rsidP="00671D9C">
      <w:pPr>
        <w:outlineLvl w:val="3"/>
        <w:rPr>
          <w:rFonts w:ascii="Cambria" w:hAnsi="Cambria"/>
          <w:b/>
          <w:sz w:val="20"/>
          <w:szCs w:val="20"/>
        </w:rPr>
      </w:pPr>
      <w:r>
        <w:rPr>
          <w:rFonts w:ascii="Cambria" w:hAnsi="Cambria"/>
          <w:b/>
          <w:sz w:val="20"/>
          <w:szCs w:val="20"/>
        </w:rPr>
        <w:br w:type="textWrapping" w:clear="all"/>
      </w:r>
    </w:p>
    <w:p w14:paraId="0BD2A43E" w14:textId="14E9B3AE" w:rsidR="00671D9C" w:rsidRDefault="005F50D3" w:rsidP="00671D9C">
      <w:pPr>
        <w:rPr>
          <w:b/>
          <w:bCs/>
          <w:color w:val="000000"/>
          <w:sz w:val="20"/>
          <w:szCs w:val="20"/>
        </w:rPr>
      </w:pPr>
      <w:r w:rsidRPr="005F50D3">
        <w:rPr>
          <w:b/>
          <w:bCs/>
          <w:color w:val="000000"/>
          <w:sz w:val="20"/>
          <w:szCs w:val="20"/>
        </w:rPr>
        <w:t xml:space="preserve">Tabela 2. Numri Total </w:t>
      </w:r>
      <w:r w:rsidR="00552F8D">
        <w:rPr>
          <w:b/>
          <w:bCs/>
          <w:color w:val="000000"/>
          <w:sz w:val="20"/>
          <w:szCs w:val="20"/>
        </w:rPr>
        <w:t>i</w:t>
      </w:r>
      <w:r w:rsidRPr="005F50D3">
        <w:rPr>
          <w:b/>
          <w:bCs/>
          <w:color w:val="000000"/>
          <w:sz w:val="20"/>
          <w:szCs w:val="20"/>
        </w:rPr>
        <w:t xml:space="preserve"> Rasteve </w:t>
      </w:r>
      <w:r w:rsidR="00552F8D">
        <w:rPr>
          <w:b/>
          <w:bCs/>
          <w:color w:val="000000"/>
          <w:sz w:val="20"/>
          <w:szCs w:val="20"/>
        </w:rPr>
        <w:t>t</w:t>
      </w:r>
      <w:r w:rsidRPr="005F50D3">
        <w:rPr>
          <w:b/>
          <w:bCs/>
          <w:color w:val="000000"/>
          <w:sz w:val="20"/>
          <w:szCs w:val="20"/>
        </w:rPr>
        <w:t xml:space="preserve">ë Sindromave </w:t>
      </w:r>
      <w:r w:rsidR="00552F8D">
        <w:rPr>
          <w:b/>
          <w:bCs/>
          <w:color w:val="000000"/>
          <w:sz w:val="20"/>
          <w:szCs w:val="20"/>
        </w:rPr>
        <w:t>t</w:t>
      </w:r>
      <w:r w:rsidRPr="005F50D3">
        <w:rPr>
          <w:b/>
          <w:bCs/>
          <w:color w:val="000000"/>
          <w:sz w:val="20"/>
          <w:szCs w:val="20"/>
        </w:rPr>
        <w:t xml:space="preserve">ë Survejancës  “Alert” </w:t>
      </w:r>
      <w:r w:rsidR="00552F8D">
        <w:rPr>
          <w:b/>
          <w:bCs/>
          <w:color w:val="000000"/>
          <w:sz w:val="20"/>
          <w:szCs w:val="20"/>
        </w:rPr>
        <w:t>n</w:t>
      </w:r>
      <w:r w:rsidRPr="005F50D3">
        <w:rPr>
          <w:b/>
          <w:bCs/>
          <w:color w:val="000000"/>
          <w:sz w:val="20"/>
          <w:szCs w:val="20"/>
        </w:rPr>
        <w:t>ë Javën</w:t>
      </w:r>
      <w:r w:rsidR="00AC4545">
        <w:rPr>
          <w:b/>
          <w:bCs/>
          <w:color w:val="000000"/>
          <w:sz w:val="20"/>
          <w:szCs w:val="20"/>
        </w:rPr>
        <w:t xml:space="preserve"> </w:t>
      </w:r>
      <w:r w:rsidR="000446CB">
        <w:rPr>
          <w:b/>
          <w:bCs/>
          <w:color w:val="000000"/>
          <w:sz w:val="20"/>
          <w:szCs w:val="20"/>
        </w:rPr>
        <w:t>4</w:t>
      </w:r>
      <w:r w:rsidR="00EA10D0">
        <w:rPr>
          <w:b/>
          <w:bCs/>
          <w:color w:val="000000"/>
          <w:sz w:val="20"/>
          <w:szCs w:val="20"/>
        </w:rPr>
        <w:t>6</w:t>
      </w:r>
    </w:p>
    <w:p w14:paraId="24B9473E" w14:textId="77777777" w:rsidR="00552F8D" w:rsidRPr="00552F8D" w:rsidRDefault="00552F8D" w:rsidP="00671D9C">
      <w:pPr>
        <w:rPr>
          <w:b/>
          <w:bCs/>
          <w:color w:val="000000"/>
          <w:sz w:val="20"/>
          <w:szCs w:val="20"/>
        </w:rPr>
      </w:pPr>
    </w:p>
    <w:tbl>
      <w:tblPr>
        <w:tblStyle w:val="Style2"/>
        <w:tblW w:w="0" w:type="auto"/>
        <w:tblLook w:val="0000" w:firstRow="0" w:lastRow="0" w:firstColumn="0" w:lastColumn="0" w:noHBand="0" w:noVBand="0"/>
      </w:tblPr>
      <w:tblGrid>
        <w:gridCol w:w="4614"/>
        <w:gridCol w:w="4389"/>
      </w:tblGrid>
      <w:tr w:rsidR="00671D9C" w:rsidRPr="00802CB9" w14:paraId="60009B78" w14:textId="77777777" w:rsidTr="00296D90">
        <w:trPr>
          <w:gridBefore w:val="1"/>
          <w:wBefore w:w="4614" w:type="dxa"/>
          <w:trHeight w:val="344"/>
        </w:trPr>
        <w:tc>
          <w:tcPr>
            <w:tcW w:w="4389" w:type="dxa"/>
            <w:tcBorders>
              <w:top w:val="single" w:sz="4" w:space="0" w:color="auto"/>
              <w:left w:val="single" w:sz="4" w:space="0" w:color="auto"/>
              <w:right w:val="single" w:sz="4" w:space="0" w:color="auto"/>
            </w:tcBorders>
          </w:tcPr>
          <w:p w14:paraId="2AF3A4A8" w14:textId="3B9BE6BB" w:rsidR="00671D9C" w:rsidRPr="00802CB9" w:rsidRDefault="00671D9C" w:rsidP="00872CF4">
            <w:pPr>
              <w:jc w:val="center"/>
              <w:rPr>
                <w:b/>
                <w:sz w:val="18"/>
                <w:szCs w:val="18"/>
              </w:rPr>
            </w:pPr>
            <w:r w:rsidRPr="00802CB9">
              <w:rPr>
                <w:b/>
                <w:sz w:val="18"/>
                <w:szCs w:val="18"/>
              </w:rPr>
              <w:t xml:space="preserve">JAVA </w:t>
            </w:r>
            <w:r w:rsidR="007A214C">
              <w:rPr>
                <w:b/>
                <w:sz w:val="18"/>
                <w:szCs w:val="18"/>
              </w:rPr>
              <w:t>4</w:t>
            </w:r>
            <w:r w:rsidR="00EA10D0">
              <w:rPr>
                <w:b/>
                <w:sz w:val="18"/>
                <w:szCs w:val="18"/>
              </w:rPr>
              <w:t>6</w:t>
            </w:r>
          </w:p>
        </w:tc>
      </w:tr>
      <w:tr w:rsidR="007C5B0A" w:rsidRPr="00802CB9" w14:paraId="635DFB93" w14:textId="77777777" w:rsidTr="00296D90">
        <w:trPr>
          <w:trHeight w:val="240"/>
        </w:trPr>
        <w:tc>
          <w:tcPr>
            <w:tcW w:w="4614" w:type="dxa"/>
            <w:tcBorders>
              <w:left w:val="single" w:sz="4" w:space="0" w:color="auto"/>
              <w:bottom w:val="dotted" w:sz="4" w:space="0" w:color="auto"/>
            </w:tcBorders>
          </w:tcPr>
          <w:p w14:paraId="12592DA7" w14:textId="1B4C8053" w:rsidR="007C5B0A" w:rsidRPr="00802CB9" w:rsidRDefault="007C5B0A" w:rsidP="007C5B0A">
            <w:pPr>
              <w:rPr>
                <w:b/>
                <w:sz w:val="18"/>
                <w:szCs w:val="18"/>
              </w:rPr>
            </w:pPr>
            <w:r w:rsidRPr="00802CB9">
              <w:rPr>
                <w:b/>
                <w:sz w:val="18"/>
                <w:szCs w:val="18"/>
              </w:rPr>
              <w:t>Diarre pa  gjak</w:t>
            </w:r>
          </w:p>
        </w:tc>
        <w:tc>
          <w:tcPr>
            <w:tcW w:w="4389" w:type="dxa"/>
            <w:tcBorders>
              <w:bottom w:val="dotted" w:sz="4" w:space="0" w:color="auto"/>
              <w:right w:val="single" w:sz="4" w:space="0" w:color="auto"/>
            </w:tcBorders>
          </w:tcPr>
          <w:p w14:paraId="02391818" w14:textId="6A5E7536" w:rsidR="007C5B0A" w:rsidRPr="00802CB9" w:rsidRDefault="003C1C62" w:rsidP="007C5B0A">
            <w:pPr>
              <w:jc w:val="center"/>
              <w:rPr>
                <w:b/>
                <w:sz w:val="18"/>
                <w:szCs w:val="18"/>
              </w:rPr>
            </w:pPr>
            <w:r>
              <w:rPr>
                <w:b/>
                <w:sz w:val="18"/>
                <w:szCs w:val="18"/>
              </w:rPr>
              <w:t>1</w:t>
            </w:r>
            <w:r w:rsidR="00F951BE">
              <w:rPr>
                <w:b/>
                <w:sz w:val="18"/>
                <w:szCs w:val="18"/>
              </w:rPr>
              <w:t>637</w:t>
            </w:r>
          </w:p>
        </w:tc>
      </w:tr>
      <w:tr w:rsidR="007C5B0A" w:rsidRPr="00802CB9" w14:paraId="0FAAD18F" w14:textId="77777777" w:rsidTr="00296D90">
        <w:trPr>
          <w:trHeight w:val="240"/>
        </w:trPr>
        <w:tc>
          <w:tcPr>
            <w:tcW w:w="4614" w:type="dxa"/>
            <w:tcBorders>
              <w:top w:val="dotted" w:sz="4" w:space="0" w:color="auto"/>
              <w:left w:val="single" w:sz="4" w:space="0" w:color="auto"/>
              <w:bottom w:val="dotted" w:sz="4" w:space="0" w:color="auto"/>
            </w:tcBorders>
          </w:tcPr>
          <w:p w14:paraId="278932B6" w14:textId="1B228578" w:rsidR="007C5B0A" w:rsidRPr="00802CB9" w:rsidRDefault="007C5B0A" w:rsidP="007C5B0A">
            <w:pPr>
              <w:rPr>
                <w:b/>
                <w:sz w:val="18"/>
                <w:szCs w:val="18"/>
              </w:rPr>
            </w:pPr>
            <w:r w:rsidRPr="00802CB9">
              <w:rPr>
                <w:b/>
                <w:sz w:val="18"/>
                <w:szCs w:val="18"/>
              </w:rPr>
              <w:t>Diarre me gjak</w:t>
            </w:r>
          </w:p>
        </w:tc>
        <w:tc>
          <w:tcPr>
            <w:tcW w:w="4389" w:type="dxa"/>
            <w:tcBorders>
              <w:top w:val="dotted" w:sz="4" w:space="0" w:color="auto"/>
              <w:bottom w:val="dotted" w:sz="4" w:space="0" w:color="auto"/>
              <w:right w:val="single" w:sz="4" w:space="0" w:color="auto"/>
            </w:tcBorders>
          </w:tcPr>
          <w:p w14:paraId="556B47B5" w14:textId="5ABC8959" w:rsidR="007C5B0A" w:rsidRPr="00802CB9" w:rsidRDefault="007C5B0A" w:rsidP="007C5B0A">
            <w:pPr>
              <w:jc w:val="center"/>
              <w:rPr>
                <w:b/>
                <w:sz w:val="18"/>
                <w:szCs w:val="18"/>
              </w:rPr>
            </w:pPr>
            <w:r w:rsidRPr="007C5B0A">
              <w:rPr>
                <w:b/>
                <w:sz w:val="18"/>
                <w:szCs w:val="18"/>
              </w:rPr>
              <w:t>0</w:t>
            </w:r>
          </w:p>
        </w:tc>
      </w:tr>
      <w:tr w:rsidR="00571124" w:rsidRPr="00802CB9" w14:paraId="71F405A5" w14:textId="77777777" w:rsidTr="00296D90">
        <w:trPr>
          <w:trHeight w:val="197"/>
        </w:trPr>
        <w:tc>
          <w:tcPr>
            <w:tcW w:w="4614" w:type="dxa"/>
            <w:tcBorders>
              <w:top w:val="dotted" w:sz="4" w:space="0" w:color="auto"/>
              <w:left w:val="single" w:sz="4" w:space="0" w:color="auto"/>
              <w:bottom w:val="dotted" w:sz="4" w:space="0" w:color="auto"/>
            </w:tcBorders>
          </w:tcPr>
          <w:p w14:paraId="27361685" w14:textId="63E5E607" w:rsidR="00571124" w:rsidRPr="00802CB9" w:rsidRDefault="00571124" w:rsidP="00571124">
            <w:pPr>
              <w:rPr>
                <w:sz w:val="18"/>
                <w:szCs w:val="18"/>
                <w:lang w:val="en-US"/>
              </w:rPr>
            </w:pPr>
            <w:r w:rsidRPr="00802CB9">
              <w:rPr>
                <w:b/>
                <w:sz w:val="18"/>
                <w:szCs w:val="18"/>
              </w:rPr>
              <w:t xml:space="preserve">Inf. Resp. </w:t>
            </w:r>
            <w:r>
              <w:rPr>
                <w:b/>
                <w:sz w:val="18"/>
                <w:szCs w:val="18"/>
              </w:rPr>
              <w:t>t</w:t>
            </w:r>
            <w:r w:rsidRPr="00802CB9">
              <w:rPr>
                <w:b/>
                <w:sz w:val="18"/>
                <w:szCs w:val="18"/>
              </w:rPr>
              <w:t>e sipërme</w:t>
            </w:r>
          </w:p>
        </w:tc>
        <w:tc>
          <w:tcPr>
            <w:tcW w:w="4389" w:type="dxa"/>
            <w:tcBorders>
              <w:top w:val="dotted" w:sz="4" w:space="0" w:color="auto"/>
              <w:bottom w:val="dotted" w:sz="4" w:space="0" w:color="auto"/>
              <w:right w:val="single" w:sz="4" w:space="0" w:color="auto"/>
            </w:tcBorders>
          </w:tcPr>
          <w:p w14:paraId="610AAF4D" w14:textId="36659FE8" w:rsidR="00571124" w:rsidRPr="00802CB9" w:rsidRDefault="003C1C62" w:rsidP="00571124">
            <w:pPr>
              <w:jc w:val="center"/>
              <w:rPr>
                <w:b/>
                <w:sz w:val="18"/>
                <w:szCs w:val="18"/>
              </w:rPr>
            </w:pPr>
            <w:r>
              <w:rPr>
                <w:b/>
                <w:sz w:val="18"/>
                <w:szCs w:val="18"/>
              </w:rPr>
              <w:t>85</w:t>
            </w:r>
            <w:r w:rsidR="00F951BE">
              <w:rPr>
                <w:b/>
                <w:sz w:val="18"/>
                <w:szCs w:val="18"/>
              </w:rPr>
              <w:t>93</w:t>
            </w:r>
          </w:p>
        </w:tc>
      </w:tr>
      <w:tr w:rsidR="00571124" w:rsidRPr="00802CB9" w14:paraId="633995CF" w14:textId="77777777" w:rsidTr="000D2D73">
        <w:trPr>
          <w:trHeight w:val="254"/>
        </w:trPr>
        <w:tc>
          <w:tcPr>
            <w:tcW w:w="4614" w:type="dxa"/>
            <w:tcBorders>
              <w:top w:val="dotted" w:sz="4" w:space="0" w:color="auto"/>
              <w:left w:val="single" w:sz="4" w:space="0" w:color="auto"/>
              <w:bottom w:val="dotted" w:sz="4" w:space="0" w:color="auto"/>
            </w:tcBorders>
          </w:tcPr>
          <w:p w14:paraId="398981A1" w14:textId="4398C567" w:rsidR="00571124" w:rsidRPr="00802CB9" w:rsidRDefault="00571124" w:rsidP="00571124">
            <w:pPr>
              <w:rPr>
                <w:sz w:val="18"/>
                <w:szCs w:val="18"/>
                <w:lang w:val="en-US"/>
              </w:rPr>
            </w:pPr>
            <w:r w:rsidRPr="00802CB9">
              <w:rPr>
                <w:b/>
                <w:sz w:val="18"/>
                <w:szCs w:val="18"/>
              </w:rPr>
              <w:t xml:space="preserve">Inf. Resp. </w:t>
            </w:r>
            <w:r>
              <w:rPr>
                <w:b/>
                <w:sz w:val="18"/>
                <w:szCs w:val="18"/>
              </w:rPr>
              <w:t>t</w:t>
            </w:r>
            <w:r w:rsidRPr="00802CB9">
              <w:rPr>
                <w:b/>
                <w:sz w:val="18"/>
                <w:szCs w:val="18"/>
              </w:rPr>
              <w:t>e poshtëme</w:t>
            </w:r>
          </w:p>
        </w:tc>
        <w:tc>
          <w:tcPr>
            <w:tcW w:w="4389" w:type="dxa"/>
            <w:tcBorders>
              <w:top w:val="dotted" w:sz="4" w:space="0" w:color="auto"/>
              <w:bottom w:val="dotted" w:sz="4" w:space="0" w:color="auto"/>
              <w:right w:val="single" w:sz="4" w:space="0" w:color="auto"/>
            </w:tcBorders>
          </w:tcPr>
          <w:p w14:paraId="6B3ECC89" w14:textId="316A19A4" w:rsidR="00571124" w:rsidRPr="00802CB9" w:rsidRDefault="003C1C62" w:rsidP="00571124">
            <w:pPr>
              <w:jc w:val="center"/>
              <w:rPr>
                <w:b/>
                <w:sz w:val="18"/>
                <w:szCs w:val="18"/>
              </w:rPr>
            </w:pPr>
            <w:r>
              <w:rPr>
                <w:b/>
                <w:sz w:val="18"/>
                <w:szCs w:val="18"/>
              </w:rPr>
              <w:t>3</w:t>
            </w:r>
            <w:r w:rsidR="00F951BE">
              <w:rPr>
                <w:b/>
                <w:sz w:val="18"/>
                <w:szCs w:val="18"/>
              </w:rPr>
              <w:t>206</w:t>
            </w:r>
          </w:p>
        </w:tc>
      </w:tr>
      <w:tr w:rsidR="007C5B0A" w:rsidRPr="00802CB9" w14:paraId="0DD894ED" w14:textId="77777777" w:rsidTr="00296D90">
        <w:trPr>
          <w:trHeight w:val="240"/>
        </w:trPr>
        <w:tc>
          <w:tcPr>
            <w:tcW w:w="4614" w:type="dxa"/>
            <w:tcBorders>
              <w:top w:val="dotted" w:sz="4" w:space="0" w:color="auto"/>
              <w:left w:val="single" w:sz="4" w:space="0" w:color="auto"/>
              <w:bottom w:val="dotted" w:sz="4" w:space="0" w:color="auto"/>
            </w:tcBorders>
          </w:tcPr>
          <w:p w14:paraId="333511B9" w14:textId="56D9DDED" w:rsidR="007C5B0A" w:rsidRPr="00802CB9" w:rsidRDefault="007C5B0A" w:rsidP="007C5B0A">
            <w:pPr>
              <w:rPr>
                <w:sz w:val="18"/>
                <w:szCs w:val="18"/>
                <w:lang w:val="en-US"/>
              </w:rPr>
            </w:pPr>
            <w:r w:rsidRPr="00802CB9">
              <w:rPr>
                <w:b/>
                <w:sz w:val="18"/>
                <w:szCs w:val="18"/>
              </w:rPr>
              <w:t>Rash me temperaturë</w:t>
            </w:r>
          </w:p>
        </w:tc>
        <w:tc>
          <w:tcPr>
            <w:tcW w:w="4389" w:type="dxa"/>
            <w:tcBorders>
              <w:top w:val="dotted" w:sz="4" w:space="0" w:color="auto"/>
              <w:bottom w:val="dotted" w:sz="4" w:space="0" w:color="auto"/>
              <w:right w:val="single" w:sz="4" w:space="0" w:color="auto"/>
            </w:tcBorders>
          </w:tcPr>
          <w:p w14:paraId="15F5B2C9" w14:textId="0AEE9074" w:rsidR="007C5B0A" w:rsidRPr="00802CB9" w:rsidRDefault="00F951BE" w:rsidP="007C5B0A">
            <w:pPr>
              <w:jc w:val="center"/>
              <w:rPr>
                <w:b/>
                <w:sz w:val="18"/>
                <w:szCs w:val="18"/>
              </w:rPr>
            </w:pPr>
            <w:r>
              <w:rPr>
                <w:b/>
                <w:sz w:val="18"/>
                <w:szCs w:val="18"/>
              </w:rPr>
              <w:t>26</w:t>
            </w:r>
          </w:p>
        </w:tc>
      </w:tr>
      <w:tr w:rsidR="007C5B0A" w:rsidRPr="00802CB9" w14:paraId="00860430" w14:textId="77777777" w:rsidTr="00296D90">
        <w:trPr>
          <w:trHeight w:val="240"/>
        </w:trPr>
        <w:tc>
          <w:tcPr>
            <w:tcW w:w="4614" w:type="dxa"/>
            <w:tcBorders>
              <w:top w:val="dotted" w:sz="4" w:space="0" w:color="auto"/>
              <w:left w:val="single" w:sz="4" w:space="0" w:color="auto"/>
              <w:bottom w:val="dotted" w:sz="4" w:space="0" w:color="auto"/>
            </w:tcBorders>
          </w:tcPr>
          <w:p w14:paraId="48D5FBA6" w14:textId="69104580" w:rsidR="007C5B0A" w:rsidRPr="00802CB9" w:rsidRDefault="007C5B0A" w:rsidP="007C5B0A">
            <w:pPr>
              <w:rPr>
                <w:sz w:val="18"/>
                <w:szCs w:val="18"/>
                <w:lang w:val="en-US"/>
              </w:rPr>
            </w:pPr>
            <w:r w:rsidRPr="00802CB9">
              <w:rPr>
                <w:b/>
                <w:sz w:val="18"/>
                <w:szCs w:val="18"/>
              </w:rPr>
              <w:t>Verdheza</w:t>
            </w:r>
          </w:p>
        </w:tc>
        <w:tc>
          <w:tcPr>
            <w:tcW w:w="4389" w:type="dxa"/>
            <w:tcBorders>
              <w:top w:val="dotted" w:sz="4" w:space="0" w:color="auto"/>
              <w:bottom w:val="dotted" w:sz="4" w:space="0" w:color="auto"/>
              <w:right w:val="single" w:sz="4" w:space="0" w:color="auto"/>
            </w:tcBorders>
          </w:tcPr>
          <w:p w14:paraId="5423E7F2" w14:textId="77777777" w:rsidR="007C5B0A" w:rsidRPr="00802CB9" w:rsidRDefault="007C5B0A" w:rsidP="007C5B0A">
            <w:pPr>
              <w:jc w:val="center"/>
              <w:rPr>
                <w:b/>
                <w:sz w:val="18"/>
                <w:szCs w:val="18"/>
              </w:rPr>
            </w:pPr>
            <w:r w:rsidRPr="00802CB9">
              <w:rPr>
                <w:b/>
                <w:sz w:val="18"/>
                <w:szCs w:val="18"/>
              </w:rPr>
              <w:t>0</w:t>
            </w:r>
          </w:p>
        </w:tc>
      </w:tr>
      <w:tr w:rsidR="007C5B0A" w:rsidRPr="00802CB9" w14:paraId="09861E82" w14:textId="77777777" w:rsidTr="00296D90">
        <w:trPr>
          <w:trHeight w:val="240"/>
        </w:trPr>
        <w:tc>
          <w:tcPr>
            <w:tcW w:w="4614" w:type="dxa"/>
            <w:tcBorders>
              <w:top w:val="dotted" w:sz="4" w:space="0" w:color="auto"/>
              <w:left w:val="single" w:sz="4" w:space="0" w:color="auto"/>
              <w:bottom w:val="dotted" w:sz="4" w:space="0" w:color="auto"/>
            </w:tcBorders>
          </w:tcPr>
          <w:p w14:paraId="305B4DAD" w14:textId="361F0830" w:rsidR="007C5B0A" w:rsidRPr="00802CB9" w:rsidRDefault="007C5B0A" w:rsidP="007C5B0A">
            <w:pPr>
              <w:rPr>
                <w:sz w:val="18"/>
                <w:szCs w:val="18"/>
                <w:lang w:val="en-US"/>
              </w:rPr>
            </w:pPr>
            <w:r w:rsidRPr="00802CB9">
              <w:rPr>
                <w:b/>
                <w:sz w:val="18"/>
                <w:szCs w:val="18"/>
              </w:rPr>
              <w:t>Ethe e zgjatur e pashpjeguar (&gt; 3 jave)</w:t>
            </w:r>
          </w:p>
        </w:tc>
        <w:tc>
          <w:tcPr>
            <w:tcW w:w="4389" w:type="dxa"/>
            <w:tcBorders>
              <w:top w:val="dotted" w:sz="4" w:space="0" w:color="auto"/>
              <w:bottom w:val="dotted" w:sz="4" w:space="0" w:color="auto"/>
              <w:right w:val="single" w:sz="4" w:space="0" w:color="auto"/>
            </w:tcBorders>
          </w:tcPr>
          <w:p w14:paraId="39BFAE15" w14:textId="77777777" w:rsidR="007C5B0A" w:rsidRPr="00802CB9" w:rsidRDefault="007C5B0A" w:rsidP="007C5B0A">
            <w:pPr>
              <w:jc w:val="center"/>
              <w:rPr>
                <w:b/>
                <w:sz w:val="18"/>
                <w:szCs w:val="18"/>
              </w:rPr>
            </w:pPr>
            <w:r w:rsidRPr="00802CB9">
              <w:rPr>
                <w:b/>
                <w:sz w:val="18"/>
                <w:szCs w:val="18"/>
              </w:rPr>
              <w:t>0</w:t>
            </w:r>
          </w:p>
        </w:tc>
      </w:tr>
      <w:tr w:rsidR="007C5B0A" w:rsidRPr="00802CB9" w14:paraId="15BF35D2" w14:textId="77777777" w:rsidTr="00296D90">
        <w:trPr>
          <w:trHeight w:val="240"/>
        </w:trPr>
        <w:tc>
          <w:tcPr>
            <w:tcW w:w="4614" w:type="dxa"/>
            <w:tcBorders>
              <w:top w:val="dotted" w:sz="4" w:space="0" w:color="auto"/>
              <w:left w:val="single" w:sz="4" w:space="0" w:color="auto"/>
              <w:bottom w:val="dotted" w:sz="4" w:space="0" w:color="auto"/>
            </w:tcBorders>
          </w:tcPr>
          <w:p w14:paraId="794D05F0" w14:textId="487AD128" w:rsidR="007C5B0A" w:rsidRPr="00802CB9" w:rsidRDefault="007C5B0A" w:rsidP="007C5B0A">
            <w:pPr>
              <w:rPr>
                <w:sz w:val="18"/>
                <w:szCs w:val="18"/>
                <w:lang w:val="en-US"/>
              </w:rPr>
            </w:pPr>
            <w:r w:rsidRPr="00802CB9">
              <w:rPr>
                <w:b/>
                <w:sz w:val="18"/>
                <w:szCs w:val="18"/>
              </w:rPr>
              <w:t>Anomali kongenitale</w:t>
            </w:r>
          </w:p>
        </w:tc>
        <w:tc>
          <w:tcPr>
            <w:tcW w:w="4389" w:type="dxa"/>
            <w:tcBorders>
              <w:top w:val="dotted" w:sz="4" w:space="0" w:color="auto"/>
              <w:bottom w:val="dotted" w:sz="4" w:space="0" w:color="auto"/>
              <w:right w:val="single" w:sz="4" w:space="0" w:color="auto"/>
            </w:tcBorders>
          </w:tcPr>
          <w:p w14:paraId="1AE9C88B" w14:textId="77777777" w:rsidR="007C5B0A" w:rsidRPr="00802CB9" w:rsidRDefault="007C5B0A" w:rsidP="007C5B0A">
            <w:pPr>
              <w:jc w:val="center"/>
              <w:rPr>
                <w:b/>
                <w:sz w:val="18"/>
                <w:szCs w:val="18"/>
              </w:rPr>
            </w:pPr>
            <w:r w:rsidRPr="00802CB9">
              <w:rPr>
                <w:b/>
                <w:sz w:val="18"/>
                <w:szCs w:val="18"/>
              </w:rPr>
              <w:t>0</w:t>
            </w:r>
          </w:p>
        </w:tc>
      </w:tr>
      <w:tr w:rsidR="007C5B0A" w:rsidRPr="00802CB9" w14:paraId="57DF2347" w14:textId="77777777" w:rsidTr="00296D90">
        <w:trPr>
          <w:trHeight w:val="240"/>
        </w:trPr>
        <w:tc>
          <w:tcPr>
            <w:tcW w:w="4614" w:type="dxa"/>
            <w:tcBorders>
              <w:top w:val="dotted" w:sz="4" w:space="0" w:color="auto"/>
              <w:left w:val="single" w:sz="4" w:space="0" w:color="auto"/>
              <w:bottom w:val="single" w:sz="4" w:space="0" w:color="auto"/>
            </w:tcBorders>
          </w:tcPr>
          <w:p w14:paraId="63806B0A" w14:textId="41C1538B" w:rsidR="007C5B0A" w:rsidRPr="00802CB9" w:rsidRDefault="007C5B0A" w:rsidP="007C5B0A">
            <w:pPr>
              <w:rPr>
                <w:sz w:val="18"/>
                <w:szCs w:val="18"/>
                <w:lang w:val="en-US"/>
              </w:rPr>
            </w:pPr>
            <w:r w:rsidRPr="00802CB9">
              <w:rPr>
                <w:b/>
                <w:sz w:val="18"/>
                <w:szCs w:val="18"/>
              </w:rPr>
              <w:t>Konjuktivit akut tek neonatët</w:t>
            </w:r>
          </w:p>
        </w:tc>
        <w:tc>
          <w:tcPr>
            <w:tcW w:w="4389" w:type="dxa"/>
            <w:tcBorders>
              <w:top w:val="dotted" w:sz="4" w:space="0" w:color="auto"/>
              <w:bottom w:val="single" w:sz="4" w:space="0" w:color="auto"/>
              <w:right w:val="single" w:sz="4" w:space="0" w:color="auto"/>
            </w:tcBorders>
          </w:tcPr>
          <w:p w14:paraId="50974FD9" w14:textId="77777777" w:rsidR="007C5B0A" w:rsidRPr="00802CB9" w:rsidRDefault="007C5B0A" w:rsidP="007C5B0A">
            <w:pPr>
              <w:jc w:val="center"/>
              <w:rPr>
                <w:b/>
                <w:sz w:val="18"/>
                <w:szCs w:val="18"/>
              </w:rPr>
            </w:pPr>
            <w:r w:rsidRPr="00802CB9">
              <w:rPr>
                <w:b/>
                <w:sz w:val="18"/>
                <w:szCs w:val="18"/>
              </w:rPr>
              <w:t>0</w:t>
            </w:r>
          </w:p>
        </w:tc>
      </w:tr>
      <w:tr w:rsidR="007C5B0A" w:rsidRPr="00802CB9" w14:paraId="7B28939B" w14:textId="77777777" w:rsidTr="00296D90">
        <w:trPr>
          <w:trHeight w:val="240"/>
        </w:trPr>
        <w:tc>
          <w:tcPr>
            <w:tcW w:w="4614" w:type="dxa"/>
            <w:tcBorders>
              <w:top w:val="single" w:sz="4" w:space="0" w:color="auto"/>
              <w:left w:val="single" w:sz="4" w:space="0" w:color="auto"/>
              <w:bottom w:val="dotted" w:sz="4" w:space="0" w:color="auto"/>
            </w:tcBorders>
          </w:tcPr>
          <w:p w14:paraId="265946C4" w14:textId="7F23C14F" w:rsidR="007C5B0A" w:rsidRPr="00802CB9" w:rsidRDefault="007C5B0A" w:rsidP="007C5B0A">
            <w:pPr>
              <w:rPr>
                <w:sz w:val="18"/>
                <w:szCs w:val="18"/>
                <w:lang w:val="en-US"/>
              </w:rPr>
            </w:pPr>
            <w:r w:rsidRPr="00802CB9">
              <w:rPr>
                <w:b/>
                <w:sz w:val="18"/>
                <w:szCs w:val="18"/>
              </w:rPr>
              <w:t>Numri i Njësive Raportuese</w:t>
            </w:r>
            <w:r>
              <w:rPr>
                <w:b/>
                <w:sz w:val="18"/>
                <w:szCs w:val="18"/>
              </w:rPr>
              <w:t xml:space="preserve"> </w:t>
            </w:r>
          </w:p>
        </w:tc>
        <w:tc>
          <w:tcPr>
            <w:tcW w:w="4389" w:type="dxa"/>
            <w:tcBorders>
              <w:top w:val="single" w:sz="4" w:space="0" w:color="auto"/>
              <w:bottom w:val="dotted" w:sz="4" w:space="0" w:color="auto"/>
              <w:right w:val="single" w:sz="4" w:space="0" w:color="auto"/>
            </w:tcBorders>
          </w:tcPr>
          <w:p w14:paraId="49FC9D3A" w14:textId="2D2E4ED8" w:rsidR="007C5B0A" w:rsidRPr="00802CB9" w:rsidRDefault="003C1C62" w:rsidP="007C5B0A">
            <w:pPr>
              <w:jc w:val="center"/>
              <w:rPr>
                <w:b/>
                <w:sz w:val="18"/>
                <w:szCs w:val="18"/>
              </w:rPr>
            </w:pPr>
            <w:r>
              <w:rPr>
                <w:b/>
                <w:sz w:val="18"/>
                <w:szCs w:val="18"/>
              </w:rPr>
              <w:t>4</w:t>
            </w:r>
            <w:r w:rsidR="00F951BE">
              <w:rPr>
                <w:b/>
                <w:sz w:val="18"/>
                <w:szCs w:val="18"/>
              </w:rPr>
              <w:t>18</w:t>
            </w:r>
          </w:p>
        </w:tc>
      </w:tr>
      <w:tr w:rsidR="007C5B0A" w:rsidRPr="00802CB9" w14:paraId="3965A615" w14:textId="77777777" w:rsidTr="00296D90">
        <w:trPr>
          <w:trHeight w:val="240"/>
        </w:trPr>
        <w:tc>
          <w:tcPr>
            <w:tcW w:w="4614" w:type="dxa"/>
            <w:tcBorders>
              <w:top w:val="dotted" w:sz="4" w:space="0" w:color="auto"/>
              <w:left w:val="single" w:sz="4" w:space="0" w:color="auto"/>
              <w:bottom w:val="single" w:sz="4" w:space="0" w:color="auto"/>
            </w:tcBorders>
          </w:tcPr>
          <w:p w14:paraId="5EB3A3D5" w14:textId="77777777" w:rsidR="007C5B0A" w:rsidRPr="00802CB9" w:rsidRDefault="007C5B0A" w:rsidP="007C5B0A">
            <w:pPr>
              <w:rPr>
                <w:sz w:val="18"/>
                <w:szCs w:val="18"/>
                <w:lang w:val="en-US"/>
              </w:rPr>
            </w:pPr>
            <w:r w:rsidRPr="00802CB9">
              <w:rPr>
                <w:b/>
                <w:sz w:val="18"/>
                <w:szCs w:val="18"/>
              </w:rPr>
              <w:t>% e  Njësive Raportuese</w:t>
            </w:r>
          </w:p>
        </w:tc>
        <w:tc>
          <w:tcPr>
            <w:tcW w:w="4389" w:type="dxa"/>
            <w:tcBorders>
              <w:top w:val="dotted" w:sz="4" w:space="0" w:color="auto"/>
              <w:bottom w:val="single" w:sz="4" w:space="0" w:color="auto"/>
              <w:right w:val="single" w:sz="4" w:space="0" w:color="auto"/>
            </w:tcBorders>
          </w:tcPr>
          <w:p w14:paraId="2CA10C67" w14:textId="46986DA0" w:rsidR="007C5B0A" w:rsidRPr="00802CB9" w:rsidRDefault="000446CB" w:rsidP="007C5B0A">
            <w:pPr>
              <w:jc w:val="center"/>
              <w:rPr>
                <w:b/>
                <w:sz w:val="18"/>
                <w:szCs w:val="18"/>
              </w:rPr>
            </w:pPr>
            <w:r>
              <w:rPr>
                <w:b/>
                <w:sz w:val="18"/>
                <w:szCs w:val="18"/>
              </w:rPr>
              <w:t>9</w:t>
            </w:r>
            <w:r w:rsidR="00F951BE">
              <w:rPr>
                <w:b/>
                <w:sz w:val="18"/>
                <w:szCs w:val="18"/>
              </w:rPr>
              <w:t>8</w:t>
            </w:r>
            <w:r w:rsidR="007C5B0A" w:rsidRPr="00802CB9">
              <w:rPr>
                <w:b/>
                <w:sz w:val="18"/>
                <w:szCs w:val="18"/>
              </w:rPr>
              <w:t>% (</w:t>
            </w:r>
            <w:r w:rsidR="0051170F">
              <w:rPr>
                <w:b/>
                <w:sz w:val="18"/>
                <w:szCs w:val="18"/>
              </w:rPr>
              <w:t>4</w:t>
            </w:r>
            <w:r w:rsidR="00F951BE">
              <w:rPr>
                <w:b/>
                <w:sz w:val="18"/>
                <w:szCs w:val="18"/>
              </w:rPr>
              <w:t>18</w:t>
            </w:r>
            <w:r w:rsidR="001B4A95">
              <w:rPr>
                <w:b/>
                <w:sz w:val="18"/>
                <w:szCs w:val="18"/>
              </w:rPr>
              <w:t>/</w:t>
            </w:r>
            <w:r w:rsidR="00E03FFD">
              <w:rPr>
                <w:b/>
                <w:sz w:val="18"/>
                <w:szCs w:val="18"/>
              </w:rPr>
              <w:t>4</w:t>
            </w:r>
            <w:r w:rsidR="00F52EBA">
              <w:rPr>
                <w:b/>
                <w:sz w:val="18"/>
                <w:szCs w:val="18"/>
              </w:rPr>
              <w:t>29</w:t>
            </w:r>
            <w:r w:rsidR="00E03FFD">
              <w:rPr>
                <w:b/>
                <w:sz w:val="18"/>
                <w:szCs w:val="18"/>
              </w:rPr>
              <w:t>)</w:t>
            </w:r>
          </w:p>
        </w:tc>
      </w:tr>
    </w:tbl>
    <w:p w14:paraId="1A340D64" w14:textId="01ADE14E" w:rsidR="00671D9C" w:rsidRPr="005C18B0" w:rsidRDefault="00671D9C" w:rsidP="00671D9C">
      <w:pPr>
        <w:jc w:val="both"/>
      </w:pPr>
    </w:p>
    <w:p w14:paraId="485742B5" w14:textId="3462242D" w:rsidR="00671D9C" w:rsidRDefault="00671D9C" w:rsidP="00913E86">
      <w:pPr>
        <w:jc w:val="both"/>
        <w:rPr>
          <w:b/>
        </w:rPr>
      </w:pPr>
      <w:r w:rsidRPr="00590FA9">
        <w:rPr>
          <w:b/>
        </w:rPr>
        <w:t>Rash me temperaturë</w:t>
      </w:r>
    </w:p>
    <w:p w14:paraId="0EE5CBBD" w14:textId="23AD7C0A" w:rsidR="00AB63C6" w:rsidRDefault="00AB63C6" w:rsidP="00AB63C6">
      <w:pPr>
        <w:spacing w:line="276" w:lineRule="auto"/>
      </w:pPr>
      <w:r>
        <w:t>Nga hetimi epidemiologjik dhe konsultat me mjekët e familjes, mjekun  infeksionist dhe atë epidemiolog  rastet e  mëposhtëme  nuk janë  të dyshuar për fruth, rubeolë apo linë e majmunit, por për varicelë:</w:t>
      </w:r>
    </w:p>
    <w:p w14:paraId="57EEFCCB" w14:textId="106AC01C" w:rsidR="00671D9C" w:rsidRDefault="00671D9C" w:rsidP="00F951BE">
      <w:pPr>
        <w:spacing w:line="276" w:lineRule="auto"/>
        <w:ind w:firstLine="720"/>
      </w:pPr>
      <w:r>
        <w:t>Tiranë –</w:t>
      </w:r>
      <w:r w:rsidR="002B4848">
        <w:t xml:space="preserve"> </w:t>
      </w:r>
      <w:r w:rsidR="00E71CD0">
        <w:t>2</w:t>
      </w:r>
      <w:r w:rsidR="00F951BE">
        <w:t>2</w:t>
      </w:r>
      <w:r w:rsidR="000C4733">
        <w:t xml:space="preserve"> </w:t>
      </w:r>
      <w:r>
        <w:t>raste</w:t>
      </w:r>
    </w:p>
    <w:p w14:paraId="06E2E964" w14:textId="089658B8" w:rsidR="005D1ACF" w:rsidRDefault="000446CB" w:rsidP="00F951BE">
      <w:pPr>
        <w:spacing w:line="276" w:lineRule="auto"/>
        <w:ind w:firstLine="720"/>
      </w:pPr>
      <w:r>
        <w:t xml:space="preserve">Fier – </w:t>
      </w:r>
      <w:r w:rsidR="00F951BE">
        <w:t>3</w:t>
      </w:r>
      <w:r>
        <w:t xml:space="preserve"> rast</w:t>
      </w:r>
      <w:r w:rsidR="00F951BE">
        <w:t>e</w:t>
      </w:r>
    </w:p>
    <w:p w14:paraId="5074398E" w14:textId="4422892E" w:rsidR="007A214C" w:rsidRDefault="00E71CD0" w:rsidP="00F951BE">
      <w:pPr>
        <w:spacing w:line="276" w:lineRule="auto"/>
        <w:ind w:firstLine="720"/>
      </w:pPr>
      <w:r>
        <w:t>Pogradec – 1 ra</w:t>
      </w:r>
      <w:r w:rsidR="00F951BE">
        <w:t>st</w:t>
      </w:r>
    </w:p>
    <w:p w14:paraId="359E2D56" w14:textId="7BF58DD0" w:rsidR="00F951BE" w:rsidRDefault="00F951BE" w:rsidP="005F50D3">
      <w:pPr>
        <w:autoSpaceDE w:val="0"/>
        <w:autoSpaceDN w:val="0"/>
        <w:adjustRightInd w:val="0"/>
        <w:spacing w:line="480" w:lineRule="auto"/>
        <w:rPr>
          <w:b/>
          <w:sz w:val="20"/>
          <w:szCs w:val="20"/>
        </w:rPr>
      </w:pPr>
    </w:p>
    <w:p w14:paraId="164E582E" w14:textId="56999AAD" w:rsidR="00F951BE" w:rsidRDefault="00F951BE" w:rsidP="005F50D3">
      <w:pPr>
        <w:autoSpaceDE w:val="0"/>
        <w:autoSpaceDN w:val="0"/>
        <w:adjustRightInd w:val="0"/>
        <w:spacing w:line="480" w:lineRule="auto"/>
        <w:rPr>
          <w:b/>
          <w:sz w:val="20"/>
          <w:szCs w:val="20"/>
        </w:rPr>
      </w:pPr>
    </w:p>
    <w:p w14:paraId="5DCFC101" w14:textId="77777777" w:rsidR="00F951BE" w:rsidRDefault="00F951BE" w:rsidP="005F50D3">
      <w:pPr>
        <w:autoSpaceDE w:val="0"/>
        <w:autoSpaceDN w:val="0"/>
        <w:adjustRightInd w:val="0"/>
        <w:spacing w:line="480" w:lineRule="auto"/>
        <w:rPr>
          <w:b/>
          <w:sz w:val="20"/>
          <w:szCs w:val="20"/>
        </w:rPr>
      </w:pPr>
    </w:p>
    <w:p w14:paraId="39FBA8A1" w14:textId="77777777" w:rsidR="00F951BE" w:rsidRDefault="00F951BE" w:rsidP="005F50D3">
      <w:pPr>
        <w:autoSpaceDE w:val="0"/>
        <w:autoSpaceDN w:val="0"/>
        <w:adjustRightInd w:val="0"/>
        <w:spacing w:line="480" w:lineRule="auto"/>
        <w:rPr>
          <w:b/>
          <w:sz w:val="20"/>
          <w:szCs w:val="20"/>
        </w:rPr>
      </w:pPr>
    </w:p>
    <w:p w14:paraId="11F49C0C" w14:textId="103E1D6D" w:rsidR="004B198D" w:rsidRPr="005F50D3" w:rsidRDefault="005F50D3" w:rsidP="005F50D3">
      <w:pPr>
        <w:autoSpaceDE w:val="0"/>
        <w:autoSpaceDN w:val="0"/>
        <w:adjustRightInd w:val="0"/>
        <w:spacing w:line="480" w:lineRule="auto"/>
        <w:rPr>
          <w:b/>
          <w:sz w:val="20"/>
          <w:szCs w:val="20"/>
        </w:rPr>
      </w:pPr>
      <w:r w:rsidRPr="005F50D3">
        <w:rPr>
          <w:b/>
          <w:sz w:val="20"/>
          <w:szCs w:val="20"/>
        </w:rPr>
        <w:lastRenderedPageBreak/>
        <w:t xml:space="preserve">Grafiku 1. </w:t>
      </w:r>
      <w:r w:rsidR="00552F8D">
        <w:rPr>
          <w:b/>
          <w:sz w:val="20"/>
          <w:szCs w:val="20"/>
        </w:rPr>
        <w:t>Prirja</w:t>
      </w:r>
      <w:r w:rsidRPr="005F50D3">
        <w:rPr>
          <w:b/>
          <w:sz w:val="20"/>
          <w:szCs w:val="20"/>
        </w:rPr>
        <w:t xml:space="preserve"> në kohë i Infeksioneve Respiratore të Sipërme  dhe të Poshtëme sipas javëve                                                    </w:t>
      </w:r>
    </w:p>
    <w:p w14:paraId="5AC64970" w14:textId="5BB3D539" w:rsidR="001F1564" w:rsidRDefault="00C142C2" w:rsidP="005F50D3">
      <w:pPr>
        <w:spacing w:before="240" w:after="60"/>
        <w:jc w:val="both"/>
        <w:outlineLvl w:val="7"/>
        <w:rPr>
          <w:rFonts w:ascii="Cambria" w:hAnsi="Cambria"/>
          <w:b/>
          <w:iCs/>
          <w:color w:val="000080"/>
        </w:rPr>
      </w:pPr>
      <w:r>
        <w:rPr>
          <w:noProof/>
          <w:lang w:val="en-US"/>
        </w:rPr>
        <w:drawing>
          <wp:inline distT="0" distB="0" distL="0" distR="0" wp14:anchorId="1D07E432" wp14:editId="4AAFE8B8">
            <wp:extent cx="5105400" cy="3095625"/>
            <wp:effectExtent l="0" t="0" r="0" b="0"/>
            <wp:docPr id="4" name="Chart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57379B" w14:textId="05558014" w:rsidR="005F50D3" w:rsidRDefault="005F50D3" w:rsidP="008A7B53">
      <w:pPr>
        <w:ind w:left="-567"/>
        <w:jc w:val="right"/>
      </w:pPr>
    </w:p>
    <w:p w14:paraId="363F6CA9" w14:textId="77777777" w:rsidR="00C142C2" w:rsidRDefault="00C142C2" w:rsidP="00C142C2">
      <w:pPr>
        <w:jc w:val="both"/>
      </w:pPr>
      <w:r w:rsidRPr="008B2799">
        <w:t xml:space="preserve">Prirja në kohë </w:t>
      </w:r>
      <w:r>
        <w:t>e</w:t>
      </w:r>
      <w:r w:rsidRPr="008B2799">
        <w:t xml:space="preserve"> Infeksioneve Respiratore të Sipërme dhe të Poshtëme </w:t>
      </w:r>
      <w:r>
        <w:t xml:space="preserve">paraqitet e qëndrueshme në javën 46 krahasuar me javën paraardhëse, </w:t>
      </w:r>
      <w:r w:rsidRPr="00B75BE2">
        <w:t>java</w:t>
      </w:r>
      <w:r>
        <w:t xml:space="preserve"> 45.</w:t>
      </w:r>
    </w:p>
    <w:p w14:paraId="2F515174" w14:textId="77777777" w:rsidR="00F951BE" w:rsidRDefault="00F951BE" w:rsidP="005F50D3">
      <w:pPr>
        <w:autoSpaceDE w:val="0"/>
        <w:autoSpaceDN w:val="0"/>
        <w:adjustRightInd w:val="0"/>
        <w:spacing w:line="480" w:lineRule="auto"/>
        <w:rPr>
          <w:b/>
          <w:sz w:val="20"/>
          <w:szCs w:val="20"/>
        </w:rPr>
      </w:pPr>
    </w:p>
    <w:p w14:paraId="7D452803" w14:textId="4145D6E1" w:rsidR="005F50D3" w:rsidRPr="005F50D3" w:rsidRDefault="005F50D3" w:rsidP="005F50D3">
      <w:pPr>
        <w:autoSpaceDE w:val="0"/>
        <w:autoSpaceDN w:val="0"/>
        <w:adjustRightInd w:val="0"/>
        <w:spacing w:line="480" w:lineRule="auto"/>
        <w:rPr>
          <w:b/>
          <w:sz w:val="20"/>
          <w:szCs w:val="20"/>
        </w:rPr>
      </w:pPr>
      <w:r w:rsidRPr="005F50D3">
        <w:rPr>
          <w:b/>
          <w:sz w:val="20"/>
          <w:szCs w:val="20"/>
        </w:rPr>
        <w:t>Grafiku 2. Shpërndarja e Infeksioneve Respiratore të Sipërme dhe të Poshtëme sipas Grup-moshave</w:t>
      </w:r>
    </w:p>
    <w:p w14:paraId="4513BD59" w14:textId="61C0D0B1" w:rsidR="005F50D3" w:rsidRDefault="00C142C2" w:rsidP="005F50D3">
      <w:r>
        <w:rPr>
          <w:noProof/>
          <w:lang w:val="en-US"/>
        </w:rPr>
        <w:drawing>
          <wp:inline distT="0" distB="0" distL="0" distR="0" wp14:anchorId="3D130725" wp14:editId="1B7757DE">
            <wp:extent cx="5273749" cy="3082925"/>
            <wp:effectExtent l="0" t="0" r="0" b="0"/>
            <wp:docPr id="12" name="Chart 1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EA883A" w14:textId="6DD78E27" w:rsidR="005F50D3" w:rsidRDefault="005F50D3" w:rsidP="008A7B53">
      <w:pPr>
        <w:ind w:left="-567"/>
        <w:jc w:val="right"/>
      </w:pPr>
    </w:p>
    <w:p w14:paraId="3C9F9EEA" w14:textId="77777777" w:rsidR="00826ED7" w:rsidRDefault="00826ED7" w:rsidP="00802CB9">
      <w:pPr>
        <w:jc w:val="both"/>
      </w:pPr>
    </w:p>
    <w:p w14:paraId="00F19E22" w14:textId="77777777" w:rsidR="00552F8D" w:rsidRPr="00802CB9" w:rsidRDefault="00552F8D" w:rsidP="00802CB9">
      <w:pPr>
        <w:jc w:val="both"/>
      </w:pPr>
    </w:p>
    <w:p w14:paraId="21460422" w14:textId="504C3799" w:rsidR="00693D07" w:rsidRDefault="005F50D3" w:rsidP="00552F8D">
      <w:pPr>
        <w:rPr>
          <w:b/>
          <w:bCs/>
          <w:sz w:val="20"/>
          <w:szCs w:val="20"/>
        </w:rPr>
      </w:pPr>
      <w:r w:rsidRPr="004F5A45">
        <w:rPr>
          <w:b/>
          <w:bCs/>
          <w:sz w:val="20"/>
          <w:szCs w:val="20"/>
        </w:rPr>
        <w:lastRenderedPageBreak/>
        <w:t>Grafiku 3.</w:t>
      </w:r>
      <w:r w:rsidR="005F429F">
        <w:rPr>
          <w:b/>
          <w:bCs/>
          <w:sz w:val="20"/>
          <w:szCs w:val="20"/>
        </w:rPr>
        <w:t xml:space="preserve"> </w:t>
      </w:r>
      <w:r w:rsidRPr="004F5A45">
        <w:rPr>
          <w:b/>
          <w:bCs/>
          <w:sz w:val="20"/>
          <w:szCs w:val="20"/>
        </w:rPr>
        <w:t>Trendi në kohë i Diarreve pa Gjak sipas javëve</w:t>
      </w:r>
    </w:p>
    <w:p w14:paraId="1ECB1560" w14:textId="77777777" w:rsidR="00552F8D" w:rsidRPr="00552F8D" w:rsidRDefault="00552F8D" w:rsidP="00552F8D">
      <w:pPr>
        <w:rPr>
          <w:b/>
          <w:bCs/>
          <w:sz w:val="20"/>
          <w:szCs w:val="20"/>
        </w:rPr>
      </w:pPr>
    </w:p>
    <w:p w14:paraId="52FDE0A8" w14:textId="2BD57E39" w:rsidR="005F50D3" w:rsidRDefault="005814E5" w:rsidP="006635E6">
      <w:pPr>
        <w:keepNext/>
        <w:outlineLvl w:val="4"/>
        <w:rPr>
          <w:rFonts w:ascii="Cambria" w:hAnsi="Cambria"/>
          <w:b/>
          <w:bCs/>
          <w:color w:val="000080"/>
          <w:szCs w:val="20"/>
        </w:rPr>
      </w:pPr>
      <w:r>
        <w:rPr>
          <w:noProof/>
          <w:lang w:val="en-US"/>
        </w:rPr>
        <w:drawing>
          <wp:inline distT="0" distB="0" distL="0" distR="0" wp14:anchorId="3858284D" wp14:editId="7FD9FC9E">
            <wp:extent cx="5535038" cy="3589506"/>
            <wp:effectExtent l="0" t="0" r="0" b="0"/>
            <wp:docPr id="5" name="Chart 5">
              <a:extLst xmlns:a="http://schemas.openxmlformats.org/drawingml/2006/main">
                <a:ext uri="{FF2B5EF4-FFF2-40B4-BE49-F238E27FC236}">
                  <a16:creationId xmlns:a16="http://schemas.microsoft.com/office/drawing/2014/main" id="{06087934-94AD-49D2-987C-5B3DF88663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D1C047" w14:textId="77777777" w:rsidR="006635E6" w:rsidRDefault="006635E6" w:rsidP="006635E6">
      <w:pPr>
        <w:rPr>
          <w:b/>
          <w:bCs/>
          <w:sz w:val="22"/>
          <w:szCs w:val="22"/>
        </w:rPr>
      </w:pPr>
    </w:p>
    <w:p w14:paraId="5C98CAD0" w14:textId="2B001404" w:rsidR="005F50D3" w:rsidRDefault="006635E6" w:rsidP="006635E6">
      <w:pPr>
        <w:rPr>
          <w:b/>
          <w:bCs/>
          <w:sz w:val="20"/>
          <w:szCs w:val="20"/>
        </w:rPr>
      </w:pPr>
      <w:r w:rsidRPr="004F5A45">
        <w:rPr>
          <w:b/>
          <w:bCs/>
          <w:sz w:val="20"/>
          <w:szCs w:val="20"/>
        </w:rPr>
        <w:t>Grafiku 4.</w:t>
      </w:r>
      <w:r w:rsidR="005F429F">
        <w:rPr>
          <w:b/>
          <w:bCs/>
          <w:sz w:val="20"/>
          <w:szCs w:val="20"/>
        </w:rPr>
        <w:t xml:space="preserve"> </w:t>
      </w:r>
      <w:r w:rsidRPr="004F5A45">
        <w:rPr>
          <w:b/>
          <w:bCs/>
          <w:sz w:val="20"/>
          <w:szCs w:val="20"/>
        </w:rPr>
        <w:t xml:space="preserve"> Shpërndarja e Diarreve pa Gjak sipas Grup-moshave</w:t>
      </w:r>
    </w:p>
    <w:p w14:paraId="3D0CA53C" w14:textId="77777777" w:rsidR="000C5C88" w:rsidRPr="004F5A45" w:rsidRDefault="000C5C88" w:rsidP="006635E6">
      <w:pPr>
        <w:rPr>
          <w:b/>
          <w:bCs/>
          <w:sz w:val="20"/>
          <w:szCs w:val="20"/>
        </w:rPr>
      </w:pPr>
    </w:p>
    <w:p w14:paraId="66586FCD" w14:textId="77777777" w:rsidR="005F50D3" w:rsidRDefault="005F50D3" w:rsidP="006635E6">
      <w:pPr>
        <w:keepNext/>
        <w:outlineLvl w:val="4"/>
        <w:rPr>
          <w:rFonts w:ascii="Cambria" w:hAnsi="Cambria"/>
          <w:b/>
          <w:bCs/>
          <w:color w:val="000080"/>
          <w:szCs w:val="20"/>
        </w:rPr>
      </w:pPr>
    </w:p>
    <w:p w14:paraId="64C05682" w14:textId="62250BF8" w:rsidR="00693D07" w:rsidRPr="005E1DE9" w:rsidRDefault="00693D07" w:rsidP="006635E6">
      <w:pPr>
        <w:keepNext/>
        <w:ind w:left="-142"/>
        <w:outlineLvl w:val="4"/>
        <w:rPr>
          <w:rFonts w:ascii="Cambria" w:hAnsi="Cambria"/>
          <w:b/>
          <w:bCs/>
          <w:color w:val="000080"/>
          <w:szCs w:val="20"/>
        </w:rPr>
      </w:pPr>
      <w:r>
        <w:rPr>
          <w:rFonts w:ascii="Cambria" w:hAnsi="Cambria"/>
          <w:b/>
          <w:bCs/>
          <w:color w:val="000080"/>
          <w:szCs w:val="20"/>
        </w:rPr>
        <w:t xml:space="preserve">   </w:t>
      </w:r>
      <w:r w:rsidR="000C5C88">
        <w:rPr>
          <w:noProof/>
          <w:lang w:val="en-US"/>
        </w:rPr>
        <w:drawing>
          <wp:inline distT="0" distB="0" distL="0" distR="0" wp14:anchorId="42490C26" wp14:editId="27E43DD1">
            <wp:extent cx="5400675" cy="2886075"/>
            <wp:effectExtent l="0" t="0" r="0" b="0"/>
            <wp:docPr id="6" name="Chart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225B3D" w14:textId="77777777" w:rsidR="005F50D3" w:rsidRDefault="005F50D3" w:rsidP="00CB5CE4">
      <w:pPr>
        <w:jc w:val="both"/>
      </w:pPr>
    </w:p>
    <w:p w14:paraId="43EB6381" w14:textId="24739685" w:rsidR="001F1A50" w:rsidRDefault="00192C21" w:rsidP="001F1A50">
      <w:pPr>
        <w:jc w:val="both"/>
      </w:pPr>
      <w:r>
        <w:t xml:space="preserve">Prirja </w:t>
      </w:r>
      <w:r w:rsidRPr="00B75BE2">
        <w:t xml:space="preserve">në kohë </w:t>
      </w:r>
      <w:r>
        <w:t>e</w:t>
      </w:r>
      <w:r w:rsidRPr="00B75BE2">
        <w:t xml:space="preserve"> “Diarreve pa gjak”</w:t>
      </w:r>
      <w:r>
        <w:t xml:space="preserve"> </w:t>
      </w:r>
      <w:r w:rsidR="00690F92">
        <w:t>paraqet</w:t>
      </w:r>
      <w:r w:rsidR="004D79EA">
        <w:t xml:space="preserve"> </w:t>
      </w:r>
      <w:r w:rsidR="00E71CD0">
        <w:t>r</w:t>
      </w:r>
      <w:r w:rsidR="00F46408">
        <w:t>ënie</w:t>
      </w:r>
      <w:r w:rsidR="00A31FAA">
        <w:t xml:space="preserve"> </w:t>
      </w:r>
      <w:r w:rsidR="00CB5CE4">
        <w:t xml:space="preserve">në javën </w:t>
      </w:r>
      <w:r w:rsidR="000446CB">
        <w:t>4</w:t>
      </w:r>
      <w:r w:rsidR="00F46408">
        <w:t>6</w:t>
      </w:r>
      <w:r w:rsidR="00E71CD0">
        <w:t xml:space="preserve"> </w:t>
      </w:r>
      <w:r w:rsidR="00CB5CE4">
        <w:t xml:space="preserve">krahasuar me javën paraardhëse, </w:t>
      </w:r>
      <w:r w:rsidR="00CB5CE4" w:rsidRPr="00B75BE2">
        <w:t>jav</w:t>
      </w:r>
      <w:r w:rsidR="0010335A">
        <w:t xml:space="preserve">a </w:t>
      </w:r>
      <w:r w:rsidR="00E7079B">
        <w:t>4</w:t>
      </w:r>
      <w:r w:rsidR="00F46408">
        <w:t>5</w:t>
      </w:r>
      <w:r w:rsidR="00E7079B">
        <w:t>.</w:t>
      </w:r>
    </w:p>
    <w:p w14:paraId="538B7147" w14:textId="77777777" w:rsidR="00D82BC6" w:rsidRDefault="00D82BC6" w:rsidP="001F1A50">
      <w:pPr>
        <w:jc w:val="both"/>
      </w:pPr>
    </w:p>
    <w:p w14:paraId="4B7FDF5D" w14:textId="77777777" w:rsidR="00D82BC6" w:rsidRDefault="00D82BC6" w:rsidP="001F1A50">
      <w:pPr>
        <w:jc w:val="both"/>
      </w:pPr>
    </w:p>
    <w:p w14:paraId="00374B59" w14:textId="77777777" w:rsidR="00D82BC6" w:rsidRDefault="00D82BC6" w:rsidP="001F1A50">
      <w:pPr>
        <w:jc w:val="both"/>
      </w:pPr>
    </w:p>
    <w:p w14:paraId="3BBAA966" w14:textId="51E06F2B" w:rsidR="001F1A50" w:rsidRPr="001F1A50" w:rsidRDefault="001F1A50" w:rsidP="001F1A50">
      <w:pPr>
        <w:rPr>
          <w:b/>
          <w:bCs/>
          <w:sz w:val="20"/>
          <w:szCs w:val="20"/>
        </w:rPr>
      </w:pPr>
      <w:r w:rsidRPr="001F1A50">
        <w:rPr>
          <w:b/>
          <w:bCs/>
          <w:sz w:val="20"/>
          <w:szCs w:val="20"/>
        </w:rPr>
        <w:lastRenderedPageBreak/>
        <w:t>Grafiku 5.  Krahasimi i aktivitetit të “Infeksioneve Respiratore të Sipërme dhe të Poshtëme” sipas sezoneve (javët 40 – 20) dhe Pragu Epidemik.  Raste/100.000</w:t>
      </w:r>
    </w:p>
    <w:p w14:paraId="030187F9" w14:textId="77777777" w:rsidR="001F1A50" w:rsidRDefault="001F1A50" w:rsidP="001F1A50">
      <w:pPr>
        <w:jc w:val="center"/>
        <w:rPr>
          <w:b/>
        </w:rPr>
      </w:pPr>
    </w:p>
    <w:p w14:paraId="3754AC28" w14:textId="11D1EFEE" w:rsidR="001F1A50" w:rsidRDefault="001F1A50" w:rsidP="001F1A50">
      <w:pPr>
        <w:jc w:val="center"/>
        <w:rPr>
          <w:b/>
        </w:rPr>
      </w:pPr>
      <w:r>
        <w:rPr>
          <w:noProof/>
          <w:lang w:val="en-US"/>
        </w:rPr>
        <mc:AlternateContent>
          <mc:Choice Requires="wps">
            <w:drawing>
              <wp:anchor distT="0" distB="0" distL="114300" distR="114300" simplePos="0" relativeHeight="251683840" behindDoc="0" locked="0" layoutInCell="1" allowOverlap="1" wp14:anchorId="3D56993D" wp14:editId="78F88A2F">
                <wp:simplePos x="0" y="0"/>
                <wp:positionH relativeFrom="column">
                  <wp:posOffset>5774741</wp:posOffset>
                </wp:positionH>
                <wp:positionV relativeFrom="paragraph">
                  <wp:posOffset>625754</wp:posOffset>
                </wp:positionV>
                <wp:extent cx="45719" cy="1468832"/>
                <wp:effectExtent l="76200" t="38100" r="69215" b="55245"/>
                <wp:wrapNone/>
                <wp:docPr id="7731044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468832"/>
                        </a:xfrm>
                        <a:prstGeom prst="straightConnector1">
                          <a:avLst/>
                        </a:prstGeom>
                        <a:noFill/>
                        <a:ln w="9525">
                          <a:solidFill>
                            <a:srgbClr val="000066"/>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7F7103" id="_x0000_t32" coordsize="21600,21600" o:spt="32" o:oned="t" path="m,l21600,21600e" filled="f">
                <v:path arrowok="t" fillok="f" o:connecttype="none"/>
                <o:lock v:ext="edit" shapetype="t"/>
              </v:shapetype>
              <v:shape id="AutoShape 10" o:spid="_x0000_s1026" type="#_x0000_t32" style="position:absolute;margin-left:454.7pt;margin-top:49.25pt;width:3.6pt;height:11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" strokecolor="#006">
                <v:stroke startarrow="block" endarrow="block"/>
              </v:shape>
            </w:pict>
          </mc:Fallback>
        </mc:AlternateContent>
      </w:r>
      <w:r w:rsidR="000C5C88">
        <w:rPr>
          <w:noProof/>
          <w:lang w:val="en-US"/>
        </w:rPr>
        <w:drawing>
          <wp:inline distT="0" distB="0" distL="0" distR="0" wp14:anchorId="3DEE258C" wp14:editId="4EB0EFD7">
            <wp:extent cx="6196965" cy="4181475"/>
            <wp:effectExtent l="0" t="0" r="13335" b="9525"/>
            <wp:docPr id="7" name="Chart 7">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DA0774" w14:textId="77777777" w:rsidR="001F1A50" w:rsidRDefault="001F1A50" w:rsidP="009E115C">
      <w:pPr>
        <w:rPr>
          <w:b/>
        </w:rPr>
      </w:pPr>
    </w:p>
    <w:p w14:paraId="713B6FFF" w14:textId="4043D165" w:rsidR="00E7079B" w:rsidRDefault="00E7079B" w:rsidP="009E115C">
      <w:pPr>
        <w:rPr>
          <w:b/>
        </w:rPr>
      </w:pPr>
    </w:p>
    <w:p w14:paraId="04C4DA40" w14:textId="0EF57277" w:rsidR="00C142C2" w:rsidRDefault="00C142C2" w:rsidP="009E115C">
      <w:pPr>
        <w:rPr>
          <w:b/>
        </w:rPr>
      </w:pPr>
    </w:p>
    <w:p w14:paraId="7934EEF5" w14:textId="7EC021E3" w:rsidR="00C142C2" w:rsidRDefault="00C142C2" w:rsidP="009E115C">
      <w:pPr>
        <w:rPr>
          <w:b/>
        </w:rPr>
      </w:pPr>
    </w:p>
    <w:p w14:paraId="2BE10F75" w14:textId="741AB712" w:rsidR="00C142C2" w:rsidRDefault="00C142C2" w:rsidP="009E115C">
      <w:pPr>
        <w:rPr>
          <w:b/>
        </w:rPr>
      </w:pPr>
    </w:p>
    <w:p w14:paraId="3FEE16E3" w14:textId="2BF0EB4B" w:rsidR="00C142C2" w:rsidRDefault="00C142C2" w:rsidP="009E115C">
      <w:pPr>
        <w:rPr>
          <w:b/>
        </w:rPr>
      </w:pPr>
    </w:p>
    <w:p w14:paraId="547F5424" w14:textId="33CBD640" w:rsidR="00C142C2" w:rsidRDefault="00C142C2" w:rsidP="009E115C">
      <w:pPr>
        <w:rPr>
          <w:b/>
        </w:rPr>
      </w:pPr>
    </w:p>
    <w:p w14:paraId="2DE721AE" w14:textId="1703CE2E" w:rsidR="00C142C2" w:rsidRDefault="00C142C2" w:rsidP="009E115C">
      <w:pPr>
        <w:rPr>
          <w:b/>
        </w:rPr>
      </w:pPr>
    </w:p>
    <w:p w14:paraId="08097682" w14:textId="6E140AC0" w:rsidR="00C142C2" w:rsidRDefault="00C142C2" w:rsidP="009E115C">
      <w:pPr>
        <w:rPr>
          <w:b/>
        </w:rPr>
      </w:pPr>
    </w:p>
    <w:p w14:paraId="11ED6A6E" w14:textId="5C18A90B" w:rsidR="00C142C2" w:rsidRDefault="00C142C2" w:rsidP="009E115C">
      <w:pPr>
        <w:rPr>
          <w:b/>
        </w:rPr>
      </w:pPr>
    </w:p>
    <w:p w14:paraId="3919F5D8" w14:textId="33F93A0F" w:rsidR="00C142C2" w:rsidRDefault="00C142C2" w:rsidP="009E115C">
      <w:pPr>
        <w:rPr>
          <w:b/>
        </w:rPr>
      </w:pPr>
    </w:p>
    <w:p w14:paraId="7B351C13" w14:textId="3F8301CF" w:rsidR="00C142C2" w:rsidRDefault="00C142C2" w:rsidP="009E115C">
      <w:pPr>
        <w:rPr>
          <w:b/>
        </w:rPr>
      </w:pPr>
    </w:p>
    <w:p w14:paraId="1FE9343F" w14:textId="50862AC1" w:rsidR="00C142C2" w:rsidRDefault="00C142C2" w:rsidP="009E115C">
      <w:pPr>
        <w:rPr>
          <w:b/>
        </w:rPr>
      </w:pPr>
    </w:p>
    <w:p w14:paraId="46230E19" w14:textId="49E0A2B5" w:rsidR="00C142C2" w:rsidRDefault="00C142C2" w:rsidP="009E115C">
      <w:pPr>
        <w:rPr>
          <w:b/>
        </w:rPr>
      </w:pPr>
    </w:p>
    <w:p w14:paraId="49CEDA7C" w14:textId="1FA0B3FF" w:rsidR="00C142C2" w:rsidRDefault="00C142C2" w:rsidP="009E115C">
      <w:pPr>
        <w:rPr>
          <w:b/>
        </w:rPr>
      </w:pPr>
    </w:p>
    <w:p w14:paraId="7325F528" w14:textId="123AF03A" w:rsidR="00C142C2" w:rsidRDefault="00C142C2" w:rsidP="009E115C">
      <w:pPr>
        <w:rPr>
          <w:b/>
        </w:rPr>
      </w:pPr>
    </w:p>
    <w:p w14:paraId="7A1E9BBC" w14:textId="0349841F" w:rsidR="00C142C2" w:rsidRDefault="00C142C2" w:rsidP="009E115C">
      <w:pPr>
        <w:rPr>
          <w:b/>
        </w:rPr>
      </w:pPr>
    </w:p>
    <w:p w14:paraId="365E4073" w14:textId="58DB558B" w:rsidR="00C142C2" w:rsidRDefault="00C142C2" w:rsidP="009E115C">
      <w:pPr>
        <w:rPr>
          <w:b/>
        </w:rPr>
      </w:pPr>
    </w:p>
    <w:p w14:paraId="716D9733" w14:textId="144E7A56" w:rsidR="00C142C2" w:rsidRDefault="00C142C2" w:rsidP="009E115C">
      <w:pPr>
        <w:rPr>
          <w:b/>
        </w:rPr>
      </w:pPr>
    </w:p>
    <w:p w14:paraId="21B803FE" w14:textId="77777777" w:rsidR="00C142C2" w:rsidRDefault="00C142C2" w:rsidP="009E115C">
      <w:pPr>
        <w:rPr>
          <w:b/>
        </w:rPr>
      </w:pPr>
    </w:p>
    <w:p w14:paraId="1D013A7D" w14:textId="7685F43B" w:rsidR="00D21837" w:rsidRPr="004F5A45" w:rsidRDefault="004F5A45" w:rsidP="004F5A45">
      <w:pPr>
        <w:rPr>
          <w:b/>
          <w:sz w:val="20"/>
          <w:szCs w:val="20"/>
        </w:rPr>
      </w:pPr>
      <w:r w:rsidRPr="004F5A45">
        <w:rPr>
          <w:b/>
          <w:sz w:val="20"/>
          <w:szCs w:val="20"/>
        </w:rPr>
        <w:lastRenderedPageBreak/>
        <w:t xml:space="preserve">Grafiku </w:t>
      </w:r>
      <w:r w:rsidR="001F1A50">
        <w:rPr>
          <w:b/>
          <w:sz w:val="20"/>
          <w:szCs w:val="20"/>
        </w:rPr>
        <w:t>6</w:t>
      </w:r>
      <w:r w:rsidRPr="004F5A45">
        <w:rPr>
          <w:b/>
          <w:sz w:val="20"/>
          <w:szCs w:val="20"/>
        </w:rPr>
        <w:t xml:space="preserve">. </w:t>
      </w:r>
      <w:r w:rsidR="00C9041B" w:rsidRPr="004F5A45">
        <w:rPr>
          <w:b/>
          <w:sz w:val="20"/>
          <w:szCs w:val="20"/>
        </w:rPr>
        <w:t>Prirja e “Infeksioneve Respiratore të Sipërme d</w:t>
      </w:r>
      <w:r w:rsidR="00AE17E2" w:rsidRPr="004F5A45">
        <w:rPr>
          <w:b/>
          <w:sz w:val="20"/>
          <w:szCs w:val="20"/>
        </w:rPr>
        <w:t>he të Posht</w:t>
      </w:r>
      <w:bookmarkStart w:id="1" w:name="_Hlk188952323"/>
      <w:r w:rsidR="00AE17E2" w:rsidRPr="004F5A45">
        <w:rPr>
          <w:b/>
          <w:sz w:val="20"/>
          <w:szCs w:val="20"/>
        </w:rPr>
        <w:t>ë</w:t>
      </w:r>
      <w:bookmarkEnd w:id="1"/>
      <w:r w:rsidR="00AE17E2" w:rsidRPr="004F5A45">
        <w:rPr>
          <w:b/>
          <w:sz w:val="20"/>
          <w:szCs w:val="20"/>
        </w:rPr>
        <w:t xml:space="preserve">me” </w:t>
      </w:r>
      <w:r w:rsidR="007D504E" w:rsidRPr="004F5A45">
        <w:rPr>
          <w:b/>
          <w:sz w:val="20"/>
          <w:szCs w:val="20"/>
        </w:rPr>
        <w:t xml:space="preserve">në javët </w:t>
      </w:r>
      <w:r w:rsidR="00D82BC6">
        <w:rPr>
          <w:b/>
          <w:sz w:val="20"/>
          <w:szCs w:val="20"/>
        </w:rPr>
        <w:t>36</w:t>
      </w:r>
      <w:r w:rsidR="007D504E" w:rsidRPr="004F5A45">
        <w:rPr>
          <w:b/>
          <w:sz w:val="20"/>
          <w:szCs w:val="20"/>
        </w:rPr>
        <w:t xml:space="preserve"> </w:t>
      </w:r>
      <w:r w:rsidR="00327BD3">
        <w:rPr>
          <w:b/>
          <w:sz w:val="20"/>
          <w:szCs w:val="20"/>
        </w:rPr>
        <w:t>–</w:t>
      </w:r>
      <w:r w:rsidR="007D504E" w:rsidRPr="004F5A45">
        <w:rPr>
          <w:b/>
          <w:sz w:val="20"/>
          <w:szCs w:val="20"/>
        </w:rPr>
        <w:t xml:space="preserve"> </w:t>
      </w:r>
      <w:r w:rsidR="000446CB">
        <w:rPr>
          <w:b/>
          <w:sz w:val="20"/>
          <w:szCs w:val="20"/>
        </w:rPr>
        <w:t>4</w:t>
      </w:r>
      <w:r w:rsidR="00F46408">
        <w:rPr>
          <w:b/>
          <w:sz w:val="20"/>
          <w:szCs w:val="20"/>
        </w:rPr>
        <w:t>6</w:t>
      </w:r>
      <w:r w:rsidR="00023994">
        <w:rPr>
          <w:b/>
          <w:sz w:val="20"/>
          <w:szCs w:val="20"/>
        </w:rPr>
        <w:t xml:space="preserve"> </w:t>
      </w:r>
      <w:r w:rsidR="007D504E" w:rsidRPr="004F5A45">
        <w:rPr>
          <w:b/>
          <w:sz w:val="20"/>
          <w:szCs w:val="20"/>
        </w:rPr>
        <w:t>të sezonit 2023-202</w:t>
      </w:r>
      <w:r w:rsidR="0002243B" w:rsidRPr="004F5A45">
        <w:rPr>
          <w:b/>
          <w:sz w:val="20"/>
          <w:szCs w:val="20"/>
        </w:rPr>
        <w:t>4</w:t>
      </w:r>
      <w:r w:rsidR="007D504E" w:rsidRPr="004F5A45">
        <w:rPr>
          <w:b/>
          <w:sz w:val="20"/>
          <w:szCs w:val="20"/>
        </w:rPr>
        <w:t xml:space="preserve"> dhe sezonit 202</w:t>
      </w:r>
      <w:r w:rsidR="0002243B" w:rsidRPr="004F5A45">
        <w:rPr>
          <w:b/>
          <w:sz w:val="20"/>
          <w:szCs w:val="20"/>
        </w:rPr>
        <w:t>4</w:t>
      </w:r>
      <w:r w:rsidR="007D504E" w:rsidRPr="004F5A45">
        <w:rPr>
          <w:b/>
          <w:sz w:val="20"/>
          <w:szCs w:val="20"/>
        </w:rPr>
        <w:t>-202</w:t>
      </w:r>
      <w:r w:rsidR="0002243B" w:rsidRPr="004F5A45">
        <w:rPr>
          <w:b/>
          <w:sz w:val="20"/>
          <w:szCs w:val="20"/>
        </w:rPr>
        <w:t>5</w:t>
      </w:r>
      <w:r w:rsidR="00C9041B" w:rsidRPr="004F5A45">
        <w:rPr>
          <w:b/>
          <w:sz w:val="20"/>
          <w:szCs w:val="20"/>
        </w:rPr>
        <w:t>. Numri i rasteve.</w:t>
      </w:r>
    </w:p>
    <w:p w14:paraId="11F49C30" w14:textId="33FD49CE" w:rsidR="00896794" w:rsidRPr="00487E07" w:rsidRDefault="00896794" w:rsidP="00921634">
      <w:pPr>
        <w:jc w:val="center"/>
        <w:rPr>
          <w:rFonts w:ascii="Cambria" w:hAnsi="Cambria"/>
        </w:rPr>
      </w:pPr>
    </w:p>
    <w:p w14:paraId="11F49C31" w14:textId="542C2153" w:rsidR="004F0A89" w:rsidRPr="004F0A89" w:rsidRDefault="00F97A03" w:rsidP="004F0A89">
      <w:r>
        <w:rPr>
          <w:noProof/>
          <w:lang w:val="en-US"/>
        </w:rPr>
        <w:drawing>
          <wp:inline distT="0" distB="0" distL="0" distR="0" wp14:anchorId="3C075980" wp14:editId="7F642747">
            <wp:extent cx="6071191" cy="3189767"/>
            <wp:effectExtent l="0" t="0" r="6350" b="0"/>
            <wp:docPr id="9" name="Chart 9">
              <a:extLst xmlns:a="http://schemas.openxmlformats.org/drawingml/2006/main">
                <a:ext uri="{FF2B5EF4-FFF2-40B4-BE49-F238E27FC236}">
                  <a16:creationId xmlns:a16="http://schemas.microsoft.com/office/drawing/2014/main" id="{00000000-0008-0000-1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59F29D" w14:textId="77777777" w:rsidR="009A5E73" w:rsidRDefault="009A5E73" w:rsidP="00040BEE">
      <w:pPr>
        <w:rPr>
          <w:b/>
          <w:bCs/>
        </w:rPr>
      </w:pPr>
    </w:p>
    <w:p w14:paraId="728F6707" w14:textId="69785D50" w:rsidR="00802CB9" w:rsidRPr="004D79EA" w:rsidRDefault="00040BEE" w:rsidP="00040BEE">
      <w:r w:rsidRPr="004D79EA">
        <w:t xml:space="preserve">Në javën </w:t>
      </w:r>
      <w:r w:rsidR="00023994">
        <w:t>4</w:t>
      </w:r>
      <w:r w:rsidR="001D6C28">
        <w:t>6</w:t>
      </w:r>
      <w:r w:rsidR="00023994">
        <w:t xml:space="preserve"> </w:t>
      </w:r>
      <w:r w:rsidRPr="004D79EA">
        <w:t>të vitit 20</w:t>
      </w:r>
      <w:r w:rsidR="00356A16" w:rsidRPr="004D79EA">
        <w:t>25</w:t>
      </w:r>
      <w:r w:rsidRPr="004D79EA">
        <w:t xml:space="preserve"> vërehet </w:t>
      </w:r>
      <w:r w:rsidR="001D6C28">
        <w:t xml:space="preserve">prirje e qëndrueshme </w:t>
      </w:r>
      <w:r w:rsidRPr="004D79EA">
        <w:t>e numrit të infeksioneve Respiratore të</w:t>
      </w:r>
      <w:r w:rsidR="005C18B0" w:rsidRPr="004D79EA">
        <w:t xml:space="preserve"> </w:t>
      </w:r>
      <w:r w:rsidRPr="004D79EA">
        <w:t>Sipërme dhe të Poshtëme</w:t>
      </w:r>
      <w:r w:rsidR="000446CB">
        <w:t>.</w:t>
      </w:r>
    </w:p>
    <w:p w14:paraId="7E90C564" w14:textId="77777777" w:rsidR="009A5E73" w:rsidRDefault="009A5E73" w:rsidP="004F5A45">
      <w:pPr>
        <w:rPr>
          <w:b/>
          <w:sz w:val="20"/>
          <w:szCs w:val="20"/>
        </w:rPr>
      </w:pPr>
    </w:p>
    <w:p w14:paraId="6D335425" w14:textId="7A3A0C85" w:rsidR="004F63F5" w:rsidRDefault="004F5A45" w:rsidP="004F5A45">
      <w:pPr>
        <w:rPr>
          <w:b/>
          <w:sz w:val="20"/>
          <w:szCs w:val="20"/>
        </w:rPr>
      </w:pPr>
      <w:r>
        <w:rPr>
          <w:b/>
          <w:sz w:val="20"/>
          <w:szCs w:val="20"/>
        </w:rPr>
        <w:t xml:space="preserve">Grafiku </w:t>
      </w:r>
      <w:r w:rsidR="001F1A50">
        <w:rPr>
          <w:b/>
          <w:sz w:val="20"/>
          <w:szCs w:val="20"/>
        </w:rPr>
        <w:t>7</w:t>
      </w:r>
      <w:r>
        <w:rPr>
          <w:b/>
          <w:sz w:val="20"/>
          <w:szCs w:val="20"/>
        </w:rPr>
        <w:t xml:space="preserve">. </w:t>
      </w:r>
      <w:r w:rsidR="004F63F5" w:rsidRPr="004F5A45">
        <w:rPr>
          <w:b/>
          <w:sz w:val="20"/>
          <w:szCs w:val="20"/>
        </w:rPr>
        <w:t xml:space="preserve">Frekuenca e “Infeksioneve Respiratore të Sipërme dhe të Poshtëme” sipas </w:t>
      </w:r>
      <w:r w:rsidR="009F3EB2" w:rsidRPr="004F5A45">
        <w:rPr>
          <w:b/>
          <w:sz w:val="20"/>
          <w:szCs w:val="20"/>
        </w:rPr>
        <w:t>grupmoshës</w:t>
      </w:r>
      <w:r w:rsidR="004F63F5" w:rsidRPr="004F5A45">
        <w:rPr>
          <w:b/>
          <w:sz w:val="20"/>
          <w:szCs w:val="20"/>
        </w:rPr>
        <w:t>. Incidenca (raste/10.000)</w:t>
      </w:r>
    </w:p>
    <w:p w14:paraId="1FFF426E" w14:textId="77777777" w:rsidR="007E2C84" w:rsidRDefault="007E2C84" w:rsidP="004F5A45">
      <w:pPr>
        <w:rPr>
          <w:b/>
          <w:sz w:val="20"/>
          <w:szCs w:val="20"/>
        </w:rPr>
      </w:pPr>
    </w:p>
    <w:p w14:paraId="3CBF58C9" w14:textId="77777777" w:rsidR="007E2C84" w:rsidRPr="004F5A45" w:rsidRDefault="007E2C84" w:rsidP="004F5A45">
      <w:pPr>
        <w:rPr>
          <w:b/>
          <w:sz w:val="20"/>
          <w:szCs w:val="20"/>
        </w:rPr>
      </w:pPr>
    </w:p>
    <w:p w14:paraId="4599FC9A" w14:textId="13741472" w:rsidR="004F63F5" w:rsidRDefault="007E2C84" w:rsidP="00672805">
      <w:pPr>
        <w:jc w:val="center"/>
        <w:rPr>
          <w:b/>
        </w:rPr>
      </w:pPr>
      <w:r>
        <w:rPr>
          <w:noProof/>
          <w:lang w:val="en-US"/>
        </w:rPr>
        <w:drawing>
          <wp:inline distT="0" distB="0" distL="0" distR="0" wp14:anchorId="6741222B" wp14:editId="36DFC74F">
            <wp:extent cx="5781675" cy="3314700"/>
            <wp:effectExtent l="0" t="0" r="0" b="0"/>
            <wp:docPr id="2" name="Chart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91F9E1" w14:textId="77777777" w:rsidR="001872CB" w:rsidRDefault="001872CB" w:rsidP="005970C1">
      <w:pPr>
        <w:rPr>
          <w:b/>
          <w:sz w:val="20"/>
          <w:szCs w:val="20"/>
        </w:rPr>
      </w:pPr>
    </w:p>
    <w:p w14:paraId="0B4412B1" w14:textId="77777777" w:rsidR="001F1A50" w:rsidRDefault="001F1A50" w:rsidP="005970C1">
      <w:pPr>
        <w:rPr>
          <w:b/>
          <w:sz w:val="20"/>
          <w:szCs w:val="20"/>
        </w:rPr>
      </w:pPr>
    </w:p>
    <w:p w14:paraId="5157A994" w14:textId="77777777" w:rsidR="001F1A50" w:rsidRDefault="001F1A50" w:rsidP="005970C1">
      <w:pPr>
        <w:rPr>
          <w:b/>
          <w:sz w:val="20"/>
          <w:szCs w:val="20"/>
        </w:rPr>
      </w:pPr>
    </w:p>
    <w:p w14:paraId="493BF3ED" w14:textId="4D6A383C" w:rsidR="00802CB9" w:rsidRDefault="004F5A45" w:rsidP="005970C1">
      <w:pPr>
        <w:rPr>
          <w:b/>
          <w:sz w:val="20"/>
          <w:szCs w:val="20"/>
        </w:rPr>
      </w:pPr>
      <w:r>
        <w:rPr>
          <w:b/>
          <w:sz w:val="20"/>
          <w:szCs w:val="20"/>
        </w:rPr>
        <w:t xml:space="preserve">Grafiku </w:t>
      </w:r>
      <w:r w:rsidR="001F1A50">
        <w:rPr>
          <w:b/>
          <w:sz w:val="20"/>
          <w:szCs w:val="20"/>
        </w:rPr>
        <w:t>8</w:t>
      </w:r>
      <w:r>
        <w:rPr>
          <w:b/>
          <w:sz w:val="20"/>
          <w:szCs w:val="20"/>
        </w:rPr>
        <w:t xml:space="preserve">. </w:t>
      </w:r>
      <w:r w:rsidR="002526FE" w:rsidRPr="004F5A45">
        <w:rPr>
          <w:b/>
          <w:sz w:val="20"/>
          <w:szCs w:val="20"/>
        </w:rPr>
        <w:t xml:space="preserve">Frekuenca e hasjes së  “Infeksioneve Respiratore të Sipërme dhe të Poshtëme” sipas NJVKSH në </w:t>
      </w:r>
      <w:r w:rsidR="007C58B2">
        <w:rPr>
          <w:b/>
          <w:sz w:val="20"/>
          <w:szCs w:val="20"/>
        </w:rPr>
        <w:t xml:space="preserve">javën </w:t>
      </w:r>
      <w:r w:rsidR="00623288">
        <w:rPr>
          <w:b/>
          <w:sz w:val="20"/>
          <w:szCs w:val="20"/>
        </w:rPr>
        <w:t>4</w:t>
      </w:r>
      <w:r w:rsidR="001D6C28">
        <w:rPr>
          <w:b/>
          <w:sz w:val="20"/>
          <w:szCs w:val="20"/>
        </w:rPr>
        <w:t>5</w:t>
      </w:r>
      <w:r w:rsidR="00A533F0">
        <w:rPr>
          <w:b/>
          <w:sz w:val="20"/>
          <w:szCs w:val="20"/>
        </w:rPr>
        <w:t xml:space="preserve"> </w:t>
      </w:r>
      <w:r w:rsidR="00262DCE" w:rsidRPr="004F5A45">
        <w:rPr>
          <w:b/>
          <w:sz w:val="20"/>
          <w:szCs w:val="20"/>
        </w:rPr>
        <w:t>dhe</w:t>
      </w:r>
      <w:r w:rsidR="000446CB">
        <w:rPr>
          <w:b/>
          <w:sz w:val="20"/>
          <w:szCs w:val="20"/>
        </w:rPr>
        <w:t xml:space="preserve"> 4</w:t>
      </w:r>
      <w:r w:rsidR="001D6C28">
        <w:rPr>
          <w:b/>
          <w:sz w:val="20"/>
          <w:szCs w:val="20"/>
        </w:rPr>
        <w:t>6</w:t>
      </w:r>
      <w:r w:rsidR="007A56BA">
        <w:rPr>
          <w:b/>
          <w:sz w:val="20"/>
          <w:szCs w:val="20"/>
        </w:rPr>
        <w:t>/</w:t>
      </w:r>
      <w:r w:rsidR="00672805" w:rsidRPr="004F5A45">
        <w:rPr>
          <w:b/>
          <w:sz w:val="20"/>
          <w:szCs w:val="20"/>
        </w:rPr>
        <w:t xml:space="preserve"> 202</w:t>
      </w:r>
      <w:r w:rsidR="0010335A" w:rsidRPr="004F5A45">
        <w:rPr>
          <w:b/>
          <w:sz w:val="20"/>
          <w:szCs w:val="20"/>
        </w:rPr>
        <w:t>5</w:t>
      </w:r>
      <w:r w:rsidR="00672805" w:rsidRPr="004F5A45">
        <w:rPr>
          <w:b/>
          <w:sz w:val="20"/>
          <w:szCs w:val="20"/>
        </w:rPr>
        <w:t>. Incidenca (raste/10.000)</w:t>
      </w:r>
    </w:p>
    <w:p w14:paraId="5D0D500D" w14:textId="77777777" w:rsidR="00802CB9" w:rsidRPr="00802CB9" w:rsidRDefault="00802CB9" w:rsidP="005970C1">
      <w:pPr>
        <w:rPr>
          <w:b/>
          <w:sz w:val="20"/>
          <w:szCs w:val="20"/>
        </w:rPr>
      </w:pPr>
    </w:p>
    <w:p w14:paraId="1A8D650E" w14:textId="6F9F9453" w:rsidR="00EF6230" w:rsidRPr="005F429F" w:rsidRDefault="001D6C28" w:rsidP="00123C05">
      <w:pPr>
        <w:rPr>
          <w:noProof/>
        </w:rPr>
      </w:pPr>
      <w:r>
        <w:rPr>
          <w:noProof/>
          <w:lang w:val="en-US"/>
        </w:rPr>
        <w:drawing>
          <wp:inline distT="0" distB="0" distL="0" distR="0" wp14:anchorId="580A30FB" wp14:editId="671E12EB">
            <wp:extent cx="6196965" cy="3896495"/>
            <wp:effectExtent l="0" t="0" r="13335" b="8890"/>
            <wp:docPr id="10" name="Chart 10">
              <a:extLst xmlns:a="http://schemas.openxmlformats.org/drawingml/2006/main">
                <a:ext uri="{FF2B5EF4-FFF2-40B4-BE49-F238E27FC236}">
                  <a16:creationId xmlns:a16="http://schemas.microsoft.com/office/drawing/2014/main" id="{CB15E754-E6AC-ADD4-C379-E0B0293503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C38C20" w14:textId="77777777" w:rsidR="005F429F" w:rsidRDefault="005F429F" w:rsidP="00123C05">
      <w:pPr>
        <w:rPr>
          <w:b/>
          <w:sz w:val="20"/>
          <w:szCs w:val="20"/>
        </w:rPr>
      </w:pPr>
    </w:p>
    <w:p w14:paraId="1420791D" w14:textId="77777777" w:rsidR="001D6C28" w:rsidRDefault="001D6C28" w:rsidP="00123C05">
      <w:pPr>
        <w:rPr>
          <w:b/>
          <w:sz w:val="20"/>
          <w:szCs w:val="20"/>
        </w:rPr>
      </w:pPr>
    </w:p>
    <w:p w14:paraId="696149C7" w14:textId="6CE3A1A5" w:rsidR="002C5702" w:rsidRDefault="001D6C28" w:rsidP="00123C05">
      <w:pPr>
        <w:rPr>
          <w:b/>
          <w:sz w:val="20"/>
          <w:szCs w:val="20"/>
        </w:rPr>
      </w:pPr>
      <w:r>
        <w:rPr>
          <w:b/>
          <w:sz w:val="20"/>
          <w:szCs w:val="20"/>
        </w:rPr>
        <w:t>G</w:t>
      </w:r>
      <w:r w:rsidR="004F5A45" w:rsidRPr="004F5A45">
        <w:rPr>
          <w:b/>
          <w:sz w:val="20"/>
          <w:szCs w:val="20"/>
        </w:rPr>
        <w:t xml:space="preserve">rafiku </w:t>
      </w:r>
      <w:r w:rsidR="001F1A50">
        <w:rPr>
          <w:b/>
          <w:sz w:val="20"/>
          <w:szCs w:val="20"/>
        </w:rPr>
        <w:t>9</w:t>
      </w:r>
      <w:r w:rsidR="0027192C">
        <w:rPr>
          <w:b/>
          <w:sz w:val="20"/>
          <w:szCs w:val="20"/>
        </w:rPr>
        <w:t xml:space="preserve">. </w:t>
      </w:r>
      <w:r w:rsidR="004F5A45" w:rsidRPr="004F5A45">
        <w:rPr>
          <w:b/>
          <w:sz w:val="20"/>
          <w:szCs w:val="20"/>
        </w:rPr>
        <w:t xml:space="preserve"> </w:t>
      </w:r>
      <w:r w:rsidR="002526FE" w:rsidRPr="004F5A45">
        <w:rPr>
          <w:b/>
          <w:sz w:val="20"/>
          <w:szCs w:val="20"/>
        </w:rPr>
        <w:t xml:space="preserve">Prirja e “Diarreve pa Gjak” </w:t>
      </w:r>
      <w:r w:rsidR="0062637B" w:rsidRPr="004F5A45">
        <w:rPr>
          <w:b/>
          <w:sz w:val="20"/>
          <w:szCs w:val="20"/>
        </w:rPr>
        <w:t xml:space="preserve">në javët </w:t>
      </w:r>
      <w:r w:rsidR="00D82BC6">
        <w:rPr>
          <w:b/>
          <w:sz w:val="20"/>
          <w:szCs w:val="20"/>
        </w:rPr>
        <w:t>36</w:t>
      </w:r>
      <w:r w:rsidR="0062637B" w:rsidRPr="004F5A45">
        <w:rPr>
          <w:b/>
          <w:sz w:val="20"/>
          <w:szCs w:val="20"/>
        </w:rPr>
        <w:t xml:space="preserve"> </w:t>
      </w:r>
      <w:r w:rsidR="00A31FAA">
        <w:rPr>
          <w:b/>
          <w:sz w:val="20"/>
          <w:szCs w:val="20"/>
        </w:rPr>
        <w:t>–</w:t>
      </w:r>
      <w:r w:rsidR="0062637B" w:rsidRPr="004F5A45">
        <w:rPr>
          <w:b/>
          <w:sz w:val="20"/>
          <w:szCs w:val="20"/>
        </w:rPr>
        <w:t xml:space="preserve"> </w:t>
      </w:r>
      <w:r w:rsidR="00023994">
        <w:rPr>
          <w:b/>
          <w:sz w:val="20"/>
          <w:szCs w:val="20"/>
        </w:rPr>
        <w:t>4</w:t>
      </w:r>
      <w:r>
        <w:rPr>
          <w:b/>
          <w:sz w:val="20"/>
          <w:szCs w:val="20"/>
        </w:rPr>
        <w:t>6</w:t>
      </w:r>
      <w:r w:rsidR="00623288">
        <w:rPr>
          <w:b/>
          <w:sz w:val="20"/>
          <w:szCs w:val="20"/>
        </w:rPr>
        <w:t xml:space="preserve"> </w:t>
      </w:r>
      <w:r w:rsidR="0062637B" w:rsidRPr="004F5A45">
        <w:rPr>
          <w:b/>
          <w:sz w:val="20"/>
          <w:szCs w:val="20"/>
        </w:rPr>
        <w:t>të sezonit 2023-2024 dhe sezonit 2024-2025.</w:t>
      </w:r>
      <w:r w:rsidR="00F23F93" w:rsidRPr="004F5A45">
        <w:rPr>
          <w:b/>
          <w:sz w:val="20"/>
          <w:szCs w:val="20"/>
        </w:rPr>
        <w:t xml:space="preserve"> </w:t>
      </w:r>
      <w:r w:rsidR="00A65F5D" w:rsidRPr="004F5A45">
        <w:rPr>
          <w:b/>
          <w:sz w:val="20"/>
          <w:szCs w:val="20"/>
        </w:rPr>
        <w:t>Numri i rasteve</w:t>
      </w:r>
    </w:p>
    <w:p w14:paraId="4BF1E833" w14:textId="77777777" w:rsidR="00802CB9" w:rsidRPr="002C5702" w:rsidRDefault="00802CB9" w:rsidP="00123C05">
      <w:pPr>
        <w:rPr>
          <w:b/>
          <w:sz w:val="20"/>
          <w:szCs w:val="20"/>
        </w:rPr>
      </w:pPr>
    </w:p>
    <w:p w14:paraId="2DBBDB6D" w14:textId="282F6FEF" w:rsidR="00F23F93" w:rsidRDefault="00F97A03" w:rsidP="00674CF8">
      <w:pPr>
        <w:jc w:val="both"/>
        <w:rPr>
          <w:sz w:val="23"/>
          <w:szCs w:val="23"/>
        </w:rPr>
      </w:pPr>
      <w:r>
        <w:rPr>
          <w:noProof/>
          <w:lang w:val="en-US"/>
        </w:rPr>
        <w:drawing>
          <wp:inline distT="0" distB="0" distL="0" distR="0" wp14:anchorId="3EE5F951" wp14:editId="68071FD5">
            <wp:extent cx="5486400" cy="2804160"/>
            <wp:effectExtent l="0" t="0" r="0" b="0"/>
            <wp:docPr id="8" name="Chart 8">
              <a:extLst xmlns:a="http://schemas.openxmlformats.org/drawingml/2006/main">
                <a:ext uri="{FF2B5EF4-FFF2-40B4-BE49-F238E27FC236}">
                  <a16:creationId xmlns:a16="http://schemas.microsoft.com/office/drawing/2014/main" id="{00000000-0008-0000-1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3495D0" w14:textId="765590EC" w:rsidR="00EB341B" w:rsidRDefault="008E7580" w:rsidP="00EF6230">
      <w:pPr>
        <w:jc w:val="both"/>
        <w:rPr>
          <w:sz w:val="23"/>
          <w:szCs w:val="23"/>
        </w:rPr>
      </w:pPr>
      <w:r>
        <w:rPr>
          <w:sz w:val="23"/>
          <w:szCs w:val="23"/>
        </w:rPr>
        <w:lastRenderedPageBreak/>
        <w:t>Në javën</w:t>
      </w:r>
      <w:r w:rsidR="009B7B84">
        <w:rPr>
          <w:sz w:val="23"/>
          <w:szCs w:val="23"/>
        </w:rPr>
        <w:t xml:space="preserve"> </w:t>
      </w:r>
      <w:r w:rsidR="00623288">
        <w:rPr>
          <w:sz w:val="23"/>
          <w:szCs w:val="23"/>
        </w:rPr>
        <w:t>44</w:t>
      </w:r>
      <w:r w:rsidR="004D79EA">
        <w:rPr>
          <w:sz w:val="23"/>
          <w:szCs w:val="23"/>
        </w:rPr>
        <w:t xml:space="preserve"> </w:t>
      </w:r>
      <w:r w:rsidR="00674CF8" w:rsidRPr="00EE7FEA">
        <w:t xml:space="preserve">vërehet </w:t>
      </w:r>
      <w:r w:rsidR="003C33E1">
        <w:t xml:space="preserve">prirje </w:t>
      </w:r>
      <w:r w:rsidR="00324313">
        <w:t>n</w:t>
      </w:r>
      <w:r w:rsidR="00CB5FE0">
        <w:t>ë</w:t>
      </w:r>
      <w:r w:rsidR="00AB63C6">
        <w:t xml:space="preserve"> </w:t>
      </w:r>
      <w:r w:rsidR="00623288">
        <w:t xml:space="preserve">rritje </w:t>
      </w:r>
      <w:r w:rsidR="00674CF8">
        <w:rPr>
          <w:sz w:val="23"/>
          <w:szCs w:val="23"/>
        </w:rPr>
        <w:t>e numrit</w:t>
      </w:r>
      <w:r w:rsidR="00C0718A">
        <w:rPr>
          <w:sz w:val="23"/>
          <w:szCs w:val="23"/>
        </w:rPr>
        <w:t xml:space="preserve"> të rasteve “Diarre pa gjak”</w:t>
      </w:r>
      <w:r w:rsidR="005C18B0">
        <w:rPr>
          <w:sz w:val="23"/>
          <w:szCs w:val="23"/>
        </w:rPr>
        <w:t xml:space="preserve"> </w:t>
      </w:r>
      <w:r w:rsidR="009C0952">
        <w:rPr>
          <w:sz w:val="23"/>
          <w:szCs w:val="23"/>
        </w:rPr>
        <w:t>,</w:t>
      </w:r>
      <w:r w:rsidR="00D82BC6">
        <w:rPr>
          <w:sz w:val="23"/>
          <w:szCs w:val="23"/>
        </w:rPr>
        <w:t xml:space="preserve"> </w:t>
      </w:r>
      <w:r w:rsidR="005C18B0">
        <w:rPr>
          <w:sz w:val="23"/>
          <w:szCs w:val="23"/>
        </w:rPr>
        <w:t>k</w:t>
      </w:r>
      <w:r w:rsidR="009D66EE">
        <w:rPr>
          <w:sz w:val="23"/>
          <w:szCs w:val="23"/>
        </w:rPr>
        <w:t>ë</w:t>
      </w:r>
      <w:r w:rsidR="005C18B0">
        <w:rPr>
          <w:sz w:val="23"/>
          <w:szCs w:val="23"/>
        </w:rPr>
        <w:t>t</w:t>
      </w:r>
      <w:r w:rsidR="009D66EE">
        <w:rPr>
          <w:sz w:val="23"/>
          <w:szCs w:val="23"/>
        </w:rPr>
        <w:t>ë</w:t>
      </w:r>
      <w:r w:rsidR="005C18B0">
        <w:rPr>
          <w:sz w:val="23"/>
          <w:szCs w:val="23"/>
        </w:rPr>
        <w:t xml:space="preserve"> vit v</w:t>
      </w:r>
      <w:r w:rsidR="009D66EE">
        <w:rPr>
          <w:sz w:val="23"/>
          <w:szCs w:val="23"/>
        </w:rPr>
        <w:t>ë</w:t>
      </w:r>
      <w:r w:rsidR="005C18B0">
        <w:rPr>
          <w:sz w:val="23"/>
          <w:szCs w:val="23"/>
        </w:rPr>
        <w:t>rehet nj</w:t>
      </w:r>
      <w:r w:rsidR="009D66EE">
        <w:rPr>
          <w:sz w:val="23"/>
          <w:szCs w:val="23"/>
        </w:rPr>
        <w:t>ë</w:t>
      </w:r>
      <w:r w:rsidR="004F5A45">
        <w:rPr>
          <w:sz w:val="23"/>
          <w:szCs w:val="23"/>
        </w:rPr>
        <w:t xml:space="preserve"> </w:t>
      </w:r>
      <w:r w:rsidR="005C18B0">
        <w:rPr>
          <w:sz w:val="23"/>
          <w:szCs w:val="23"/>
        </w:rPr>
        <w:t>num</w:t>
      </w:r>
      <w:r w:rsidR="009D66EE">
        <w:rPr>
          <w:sz w:val="23"/>
          <w:szCs w:val="23"/>
        </w:rPr>
        <w:t>ë</w:t>
      </w:r>
      <w:r w:rsidR="005C18B0">
        <w:rPr>
          <w:sz w:val="23"/>
          <w:szCs w:val="23"/>
        </w:rPr>
        <w:t xml:space="preserve">r </w:t>
      </w:r>
      <w:r w:rsidR="00623288">
        <w:rPr>
          <w:sz w:val="23"/>
          <w:szCs w:val="23"/>
        </w:rPr>
        <w:t>me i larte</w:t>
      </w:r>
      <w:r w:rsidR="009C0952">
        <w:rPr>
          <w:sz w:val="23"/>
          <w:szCs w:val="23"/>
        </w:rPr>
        <w:t xml:space="preserve"> i</w:t>
      </w:r>
      <w:r w:rsidR="005C18B0">
        <w:rPr>
          <w:sz w:val="23"/>
          <w:szCs w:val="23"/>
        </w:rPr>
        <w:t xml:space="preserve"> k</w:t>
      </w:r>
      <w:r w:rsidR="009F257D">
        <w:rPr>
          <w:sz w:val="23"/>
          <w:szCs w:val="23"/>
        </w:rPr>
        <w:t>ë</w:t>
      </w:r>
      <w:r w:rsidR="005C18B0">
        <w:rPr>
          <w:sz w:val="23"/>
          <w:szCs w:val="23"/>
        </w:rPr>
        <w:t>tyre infeksioneve</w:t>
      </w:r>
      <w:r w:rsidR="009F257D">
        <w:rPr>
          <w:sz w:val="23"/>
          <w:szCs w:val="23"/>
        </w:rPr>
        <w:t xml:space="preserve"> krahasuar me një vit më parë.</w:t>
      </w:r>
    </w:p>
    <w:p w14:paraId="4BA5A013" w14:textId="77777777" w:rsidR="00F97A03" w:rsidRPr="001F1A50" w:rsidRDefault="00F97A03" w:rsidP="00EF6230">
      <w:pPr>
        <w:jc w:val="both"/>
        <w:rPr>
          <w:sz w:val="23"/>
          <w:szCs w:val="23"/>
        </w:rPr>
      </w:pPr>
    </w:p>
    <w:p w14:paraId="3705FA45" w14:textId="77777777" w:rsidR="001D6C28" w:rsidRDefault="001D6C28" w:rsidP="00802CB9">
      <w:pPr>
        <w:rPr>
          <w:b/>
          <w:sz w:val="20"/>
          <w:szCs w:val="20"/>
        </w:rPr>
      </w:pPr>
    </w:p>
    <w:p w14:paraId="2662F628" w14:textId="311C58C1" w:rsidR="009F257D" w:rsidRPr="001F1A50" w:rsidRDefault="004F5A45" w:rsidP="00802CB9">
      <w:pPr>
        <w:rPr>
          <w:b/>
          <w:sz w:val="20"/>
          <w:szCs w:val="20"/>
        </w:rPr>
      </w:pPr>
      <w:r w:rsidRPr="001F1A50">
        <w:rPr>
          <w:b/>
          <w:sz w:val="20"/>
          <w:szCs w:val="20"/>
        </w:rPr>
        <w:t xml:space="preserve">Grafiku </w:t>
      </w:r>
      <w:r w:rsidR="001F1A50" w:rsidRPr="001F1A50">
        <w:rPr>
          <w:b/>
          <w:sz w:val="20"/>
          <w:szCs w:val="20"/>
        </w:rPr>
        <w:t>10</w:t>
      </w:r>
      <w:r w:rsidRPr="001F1A50">
        <w:rPr>
          <w:b/>
          <w:sz w:val="20"/>
          <w:szCs w:val="20"/>
        </w:rPr>
        <w:t xml:space="preserve">. </w:t>
      </w:r>
      <w:r w:rsidR="002526FE" w:rsidRPr="001F1A50">
        <w:rPr>
          <w:b/>
          <w:sz w:val="20"/>
          <w:szCs w:val="20"/>
        </w:rPr>
        <w:t>Frekuenca e hasjes së  “Diarreve pa gjak” sipas NJVKSH në javën</w:t>
      </w:r>
      <w:r w:rsidR="00023994" w:rsidRPr="001F1A50">
        <w:rPr>
          <w:b/>
          <w:sz w:val="20"/>
          <w:szCs w:val="20"/>
        </w:rPr>
        <w:t xml:space="preserve"> </w:t>
      </w:r>
      <w:r w:rsidR="00623288">
        <w:rPr>
          <w:b/>
          <w:sz w:val="20"/>
          <w:szCs w:val="20"/>
        </w:rPr>
        <w:t>4</w:t>
      </w:r>
      <w:r w:rsidR="001D6C28">
        <w:rPr>
          <w:b/>
          <w:sz w:val="20"/>
          <w:szCs w:val="20"/>
        </w:rPr>
        <w:t>5</w:t>
      </w:r>
      <w:r w:rsidR="000446CB" w:rsidRPr="001F1A50">
        <w:rPr>
          <w:b/>
          <w:sz w:val="20"/>
          <w:szCs w:val="20"/>
        </w:rPr>
        <w:t xml:space="preserve"> </w:t>
      </w:r>
      <w:r w:rsidR="00262DCE" w:rsidRPr="001F1A50">
        <w:rPr>
          <w:b/>
          <w:sz w:val="20"/>
          <w:szCs w:val="20"/>
        </w:rPr>
        <w:t xml:space="preserve">dhe </w:t>
      </w:r>
      <w:r w:rsidR="000446CB" w:rsidRPr="001F1A50">
        <w:rPr>
          <w:b/>
          <w:sz w:val="20"/>
          <w:szCs w:val="20"/>
        </w:rPr>
        <w:t>4</w:t>
      </w:r>
      <w:r w:rsidR="001D6C28">
        <w:rPr>
          <w:b/>
          <w:sz w:val="20"/>
          <w:szCs w:val="20"/>
        </w:rPr>
        <w:t>6</w:t>
      </w:r>
      <w:r w:rsidR="000E03C3" w:rsidRPr="001F1A50">
        <w:rPr>
          <w:b/>
          <w:sz w:val="20"/>
          <w:szCs w:val="20"/>
        </w:rPr>
        <w:t>/</w:t>
      </w:r>
      <w:r w:rsidR="0010335A" w:rsidRPr="001F1A50">
        <w:rPr>
          <w:b/>
          <w:sz w:val="20"/>
          <w:szCs w:val="20"/>
        </w:rPr>
        <w:t xml:space="preserve"> 2025</w:t>
      </w:r>
      <w:r w:rsidR="00AD4D93" w:rsidRPr="001F1A50">
        <w:rPr>
          <w:b/>
          <w:sz w:val="20"/>
          <w:szCs w:val="20"/>
        </w:rPr>
        <w:t>. Incidenca (raste/10.000)</w:t>
      </w:r>
    </w:p>
    <w:p w14:paraId="2203DB9F" w14:textId="77777777" w:rsidR="009D66EE" w:rsidRPr="00802CB9" w:rsidRDefault="009D66EE" w:rsidP="00802CB9">
      <w:pPr>
        <w:rPr>
          <w:b/>
          <w:sz w:val="22"/>
          <w:szCs w:val="22"/>
        </w:rPr>
      </w:pPr>
    </w:p>
    <w:p w14:paraId="4DF82361" w14:textId="3785220B" w:rsidR="009F257D" w:rsidRDefault="001D6C28" w:rsidP="002C5702">
      <w:pPr>
        <w:jc w:val="center"/>
        <w:rPr>
          <w:noProof/>
          <w:lang w:val="en-US"/>
        </w:rPr>
      </w:pPr>
      <w:r>
        <w:rPr>
          <w:noProof/>
          <w:lang w:val="en-US"/>
        </w:rPr>
        <w:drawing>
          <wp:inline distT="0" distB="0" distL="0" distR="0" wp14:anchorId="0977CD7A" wp14:editId="60D4A88F">
            <wp:extent cx="6196965" cy="4498340"/>
            <wp:effectExtent l="0" t="0" r="13335" b="16510"/>
            <wp:docPr id="11" name="Chart 11">
              <a:extLst xmlns:a="http://schemas.openxmlformats.org/drawingml/2006/main">
                <a:ext uri="{FF2B5EF4-FFF2-40B4-BE49-F238E27FC236}">
                  <a16:creationId xmlns:a16="http://schemas.microsoft.com/office/drawing/2014/main" id="{4BCD1B73-E90A-B06C-A898-49C2E43E2C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61D4CD" w14:textId="77777777" w:rsidR="009F257D" w:rsidRPr="002C5702" w:rsidRDefault="009F257D" w:rsidP="00211948">
      <w:pPr>
        <w:rPr>
          <w:b/>
        </w:rPr>
      </w:pPr>
    </w:p>
    <w:p w14:paraId="445AF4F2" w14:textId="77777777" w:rsidR="009E115C" w:rsidRPr="005731F1" w:rsidRDefault="009E115C" w:rsidP="006635E6"/>
    <w:p w14:paraId="1AAD6E10" w14:textId="77777777" w:rsidR="00F70EDF" w:rsidRDefault="00F70EDF" w:rsidP="006635E6">
      <w:pPr>
        <w:rPr>
          <w:b/>
          <w:highlight w:val="yellow"/>
        </w:rPr>
      </w:pPr>
    </w:p>
    <w:p w14:paraId="3C663326" w14:textId="77777777" w:rsidR="00F70EDF" w:rsidRDefault="00F70EDF" w:rsidP="006635E6">
      <w:pPr>
        <w:rPr>
          <w:b/>
          <w:highlight w:val="yellow"/>
        </w:rPr>
      </w:pPr>
    </w:p>
    <w:p w14:paraId="1E71B53A" w14:textId="77777777" w:rsidR="00F70EDF" w:rsidRDefault="00F70EDF" w:rsidP="006635E6">
      <w:pPr>
        <w:rPr>
          <w:b/>
          <w:highlight w:val="yellow"/>
        </w:rPr>
      </w:pPr>
    </w:p>
    <w:p w14:paraId="077B716F" w14:textId="77777777" w:rsidR="00F70EDF" w:rsidRDefault="00F70EDF" w:rsidP="006635E6">
      <w:pPr>
        <w:rPr>
          <w:b/>
          <w:highlight w:val="yellow"/>
        </w:rPr>
      </w:pPr>
    </w:p>
    <w:p w14:paraId="22D82C7B" w14:textId="77777777" w:rsidR="00F70EDF" w:rsidRDefault="00F70EDF" w:rsidP="006635E6">
      <w:pPr>
        <w:rPr>
          <w:b/>
          <w:highlight w:val="yellow"/>
        </w:rPr>
      </w:pPr>
    </w:p>
    <w:p w14:paraId="5E8AA6B5" w14:textId="77777777" w:rsidR="00F70EDF" w:rsidRDefault="00F70EDF" w:rsidP="006635E6">
      <w:pPr>
        <w:rPr>
          <w:b/>
          <w:highlight w:val="yellow"/>
        </w:rPr>
      </w:pPr>
    </w:p>
    <w:p w14:paraId="5DD4CCAB" w14:textId="77777777" w:rsidR="00F70EDF" w:rsidRDefault="00F70EDF" w:rsidP="006635E6">
      <w:pPr>
        <w:rPr>
          <w:b/>
          <w:highlight w:val="yellow"/>
        </w:rPr>
      </w:pPr>
    </w:p>
    <w:p w14:paraId="29812827" w14:textId="77777777" w:rsidR="00F70EDF" w:rsidRDefault="00F70EDF" w:rsidP="006635E6">
      <w:pPr>
        <w:rPr>
          <w:b/>
          <w:highlight w:val="yellow"/>
        </w:rPr>
      </w:pPr>
    </w:p>
    <w:p w14:paraId="7CF575C5" w14:textId="1B8E671B" w:rsidR="00F70EDF" w:rsidRDefault="00F70EDF" w:rsidP="006635E6">
      <w:pPr>
        <w:rPr>
          <w:b/>
          <w:highlight w:val="yellow"/>
        </w:rPr>
      </w:pPr>
    </w:p>
    <w:p w14:paraId="41162DA8" w14:textId="0AE25E60" w:rsidR="0013250B" w:rsidRDefault="0013250B" w:rsidP="006635E6">
      <w:pPr>
        <w:rPr>
          <w:b/>
          <w:highlight w:val="yellow"/>
        </w:rPr>
      </w:pPr>
    </w:p>
    <w:p w14:paraId="294B4246" w14:textId="473A3026" w:rsidR="0013250B" w:rsidRDefault="0013250B" w:rsidP="006635E6">
      <w:pPr>
        <w:rPr>
          <w:b/>
          <w:highlight w:val="yellow"/>
        </w:rPr>
      </w:pPr>
    </w:p>
    <w:p w14:paraId="1E560EE7" w14:textId="66867960" w:rsidR="0013250B" w:rsidRDefault="0013250B" w:rsidP="006635E6">
      <w:pPr>
        <w:rPr>
          <w:b/>
          <w:highlight w:val="yellow"/>
        </w:rPr>
      </w:pPr>
    </w:p>
    <w:p w14:paraId="4FEB4053" w14:textId="0F0F91F0" w:rsidR="0013250B" w:rsidRDefault="0013250B" w:rsidP="006635E6">
      <w:pPr>
        <w:rPr>
          <w:b/>
          <w:highlight w:val="yellow"/>
        </w:rPr>
      </w:pPr>
    </w:p>
    <w:p w14:paraId="1CC6E64D" w14:textId="77777777" w:rsidR="0046441C" w:rsidRPr="00772E0C" w:rsidRDefault="0046441C" w:rsidP="0046441C">
      <w:pPr>
        <w:spacing w:line="360" w:lineRule="auto"/>
        <w:rPr>
          <w:b/>
        </w:rPr>
      </w:pPr>
      <w:bookmarkStart w:id="2" w:name="_GoBack"/>
      <w:bookmarkEnd w:id="2"/>
      <w:r w:rsidRPr="00772E0C">
        <w:rPr>
          <w:b/>
        </w:rPr>
        <w:lastRenderedPageBreak/>
        <w:t>Ngjarje ndërkombëtare</w:t>
      </w:r>
    </w:p>
    <w:p w14:paraId="157DC77B" w14:textId="77777777" w:rsidR="0046441C" w:rsidRPr="00772E0C" w:rsidRDefault="0046441C" w:rsidP="0046441C">
      <w:pPr>
        <w:spacing w:line="360" w:lineRule="auto"/>
        <w:rPr>
          <w:b/>
          <w:i/>
        </w:rPr>
      </w:pPr>
    </w:p>
    <w:p w14:paraId="155A734E" w14:textId="77777777" w:rsidR="0046441C" w:rsidRPr="004F4617" w:rsidRDefault="0046441C" w:rsidP="0046441C">
      <w:pPr>
        <w:spacing w:line="360" w:lineRule="auto"/>
        <w:rPr>
          <w:b/>
          <w:i/>
        </w:rPr>
      </w:pPr>
      <w:r w:rsidRPr="004F4617">
        <w:rPr>
          <w:b/>
          <w:i/>
        </w:rPr>
        <w:t>Fruthi –Monitorimi i shpërthimeve evropiane – monitorim mujor</w:t>
      </w:r>
    </w:p>
    <w:p w14:paraId="4A0644F6" w14:textId="77777777" w:rsidR="0046441C" w:rsidRPr="00772E0C" w:rsidRDefault="0046441C" w:rsidP="0046441C">
      <w:pPr>
        <w:spacing w:line="360" w:lineRule="auto"/>
      </w:pPr>
      <w:r w:rsidRPr="00772E0C">
        <w:t>• Në shtator 2025, 90 raste fruthi u raportuan nga 11 vende në BE/EEA. 17 vende raportuan</w:t>
      </w:r>
    </w:p>
    <w:p w14:paraId="6D907219" w14:textId="77777777" w:rsidR="0046441C" w:rsidRPr="00772E0C" w:rsidRDefault="0046441C" w:rsidP="0046441C">
      <w:pPr>
        <w:spacing w:line="360" w:lineRule="auto"/>
      </w:pPr>
      <w:r w:rsidRPr="00772E0C">
        <w:t>zero raste.</w:t>
      </w:r>
    </w:p>
    <w:p w14:paraId="59761607" w14:textId="77777777" w:rsidR="0046441C" w:rsidRPr="00772E0C" w:rsidRDefault="0046441C" w:rsidP="0046441C">
      <w:pPr>
        <w:spacing w:line="360" w:lineRule="auto"/>
      </w:pPr>
      <w:r w:rsidRPr="00772E0C">
        <w:t>• Gjatë periudhës së fundit 12-mujore, tetë vdekje që i atribuohen fruthit u raportuan në ECDC nga Rumania</w:t>
      </w:r>
      <w:r>
        <w:t xml:space="preserve"> </w:t>
      </w:r>
      <w:r w:rsidRPr="00772E0C">
        <w:t>(pesë), Franca (dy) dhe Holanda (një).</w:t>
      </w:r>
    </w:p>
    <w:p w14:paraId="2237E895" w14:textId="77777777" w:rsidR="0046441C" w:rsidRPr="00772E0C" w:rsidRDefault="0046441C" w:rsidP="0046441C">
      <w:pPr>
        <w:spacing w:line="360" w:lineRule="auto"/>
      </w:pPr>
      <w:r w:rsidRPr="00772E0C">
        <w:t>• Në përgjithësi, numri i rasteve u ul krahasuar me muajin e kaluar; kjo është në përputhje me sezonalitetin e</w:t>
      </w:r>
      <w:r>
        <w:t xml:space="preserve"> </w:t>
      </w:r>
      <w:r w:rsidRPr="00772E0C">
        <w:t>fruthit.</w:t>
      </w:r>
    </w:p>
    <w:p w14:paraId="55E24E08" w14:textId="77777777" w:rsidR="0046441C" w:rsidRDefault="0046441C" w:rsidP="0046441C">
      <w:pPr>
        <w:spacing w:line="360" w:lineRule="auto"/>
      </w:pPr>
      <w:r w:rsidRPr="00772E0C">
        <w:t xml:space="preserve">• </w:t>
      </w:r>
      <w:r>
        <w:t>Survejanca</w:t>
      </w:r>
      <w:r w:rsidRPr="00772E0C">
        <w:t xml:space="preserve"> plotësuese e inteligjencës epidemike u krye më 13 dhe 14 nëntor 2025. Raste sporadike</w:t>
      </w:r>
      <w:r>
        <w:t xml:space="preserve"> </w:t>
      </w:r>
      <w:r w:rsidRPr="00772E0C">
        <w:t>u raportuan nga disa vende të BE/EEA, një shpërthim i vazhdueshëm u raportua në një rajon më të largët</w:t>
      </w:r>
      <w:r>
        <w:t xml:space="preserve"> </w:t>
      </w:r>
      <w:r w:rsidRPr="00772E0C">
        <w:t xml:space="preserve">në Ishujt Kanarie. </w:t>
      </w:r>
    </w:p>
    <w:p w14:paraId="65D861B2" w14:textId="77777777" w:rsidR="0046441C" w:rsidRPr="00772E0C" w:rsidRDefault="0046441C" w:rsidP="0046441C">
      <w:pPr>
        <w:spacing w:line="360" w:lineRule="auto"/>
      </w:pPr>
    </w:p>
    <w:p w14:paraId="3928CCDF" w14:textId="77777777" w:rsidR="0046441C" w:rsidRPr="004F4617" w:rsidRDefault="0046441C" w:rsidP="0046441C">
      <w:pPr>
        <w:spacing w:line="360" w:lineRule="auto"/>
        <w:rPr>
          <w:b/>
          <w:i/>
        </w:rPr>
      </w:pPr>
      <w:r w:rsidRPr="004F4617">
        <w:rPr>
          <w:b/>
          <w:i/>
        </w:rPr>
        <w:t>Dengue –Monitorimi i shpërthimeve globale – Përditësim mujor</w:t>
      </w:r>
    </w:p>
    <w:p w14:paraId="6D484D5E" w14:textId="77777777" w:rsidR="0046441C" w:rsidRPr="00772E0C" w:rsidRDefault="0046441C" w:rsidP="0046441C">
      <w:pPr>
        <w:spacing w:line="360" w:lineRule="auto"/>
      </w:pPr>
      <w:r w:rsidRPr="00772E0C">
        <w:t>• Që nga fillimi i vitit 2025, mbi 4.5 milionë raste të dengut dhe mbi 3 000 vdekje të lidhura me dengun janë raportuar nga 103 vende/territore, në nivel global.</w:t>
      </w:r>
    </w:p>
    <w:p w14:paraId="09CCFE7F" w14:textId="77777777" w:rsidR="0046441C" w:rsidRDefault="0046441C" w:rsidP="0046441C">
      <w:pPr>
        <w:spacing w:line="360" w:lineRule="auto"/>
      </w:pPr>
      <w:r w:rsidRPr="00772E0C">
        <w:t>• Në BE në vitin 2025, raste autoktone janë raportuar në Francë dhe Itali. Raste janë raportuar gjithashtu nga rajonet më të largëta të BE-së në vitin 2025.</w:t>
      </w:r>
    </w:p>
    <w:p w14:paraId="184BFE9E" w14:textId="77777777" w:rsidR="0046441C" w:rsidRPr="00772E0C" w:rsidRDefault="0046441C" w:rsidP="0046441C">
      <w:pPr>
        <w:spacing w:line="360" w:lineRule="auto"/>
      </w:pPr>
    </w:p>
    <w:p w14:paraId="3673BAE2" w14:textId="77777777" w:rsidR="0046441C" w:rsidRPr="004F4617" w:rsidRDefault="0046441C" w:rsidP="0046441C">
      <w:pPr>
        <w:spacing w:line="360" w:lineRule="auto"/>
        <w:rPr>
          <w:b/>
          <w:i/>
        </w:rPr>
      </w:pPr>
      <w:r w:rsidRPr="004F4617">
        <w:rPr>
          <w:b/>
          <w:i/>
        </w:rPr>
        <w:t>Survejanca sezonale e Dengues – 2025</w:t>
      </w:r>
    </w:p>
    <w:p w14:paraId="10D52E85" w14:textId="77777777" w:rsidR="0046441C" w:rsidRPr="00772E0C" w:rsidRDefault="0046441C" w:rsidP="0046441C">
      <w:pPr>
        <w:spacing w:line="360" w:lineRule="auto"/>
      </w:pPr>
      <w:r w:rsidRPr="00772E0C">
        <w:t>• Që nga fillimi i vitit 2025 dhe deri më 12 nëntor 2025, tre vende në Evropë kanë raportuar raste të dengues: Franca (29), Italia (katër) dhe Portugalia (dy).</w:t>
      </w:r>
    </w:p>
    <w:p w14:paraId="5D66638E" w14:textId="77777777" w:rsidR="0046441C" w:rsidRPr="00772E0C" w:rsidRDefault="0046441C" w:rsidP="0046441C">
      <w:pPr>
        <w:spacing w:line="360" w:lineRule="auto"/>
      </w:pPr>
      <w:r w:rsidRPr="00772E0C">
        <w:t>• Këtë javë, nuk janë raportuar raste të reja të dengues në ECDC. Të gjitha klasteret janë aktualisht të mbyllura.</w:t>
      </w:r>
    </w:p>
    <w:p w14:paraId="05B8BD5D" w14:textId="77777777" w:rsidR="0046441C" w:rsidRPr="004F4617" w:rsidRDefault="0046441C" w:rsidP="0046441C">
      <w:pPr>
        <w:spacing w:line="360" w:lineRule="auto"/>
        <w:rPr>
          <w:b/>
          <w:i/>
        </w:rPr>
      </w:pPr>
      <w:r>
        <w:rPr>
          <w:b/>
          <w:i/>
        </w:rPr>
        <w:t>Lia e majmunit (</w:t>
      </w:r>
      <w:r w:rsidRPr="004F4617">
        <w:rPr>
          <w:b/>
          <w:i/>
        </w:rPr>
        <w:t>Mpox</w:t>
      </w:r>
      <w:r>
        <w:rPr>
          <w:b/>
          <w:i/>
        </w:rPr>
        <w:t>)</w:t>
      </w:r>
      <w:r w:rsidRPr="004F4617">
        <w:rPr>
          <w:b/>
          <w:i/>
        </w:rPr>
        <w:t xml:space="preserve"> në BE/EEA, vendet e Ballkanit Perëndimor dhe Turqi – 2022–2025</w:t>
      </w:r>
    </w:p>
    <w:p w14:paraId="1B455841" w14:textId="77777777" w:rsidR="0046441C" w:rsidRPr="00772E0C" w:rsidRDefault="0046441C" w:rsidP="0046441C">
      <w:pPr>
        <w:spacing w:line="360" w:lineRule="auto"/>
      </w:pPr>
      <w:r w:rsidRPr="00772E0C">
        <w:t>• Që nga përditësimi i fundit më 9 tetor 2025, dhe deri më 13 nëntor 2025, janë raportuar 88 raste mpox</w:t>
      </w:r>
      <w:r>
        <w:t xml:space="preserve"> </w:t>
      </w:r>
      <w:r w:rsidRPr="00772E0C">
        <w:t>nga tetë vende të BE/EEA në TESSy: Spanja (29), Gjermania (19), Portugalia (16), Franca (12), Holanda</w:t>
      </w:r>
      <w:r>
        <w:t xml:space="preserve"> </w:t>
      </w:r>
      <w:r w:rsidRPr="00772E0C">
        <w:t>(9), Greqia (1), Hungaria (1) dhe Norvegjia (1). Që nga 9 tetori 2025, asnjë vend i ri nuk ka raportuar</w:t>
      </w:r>
      <w:r>
        <w:t xml:space="preserve"> </w:t>
      </w:r>
      <w:r w:rsidRPr="00772E0C">
        <w:t>raste të konfirmuara.</w:t>
      </w:r>
    </w:p>
    <w:p w14:paraId="4E576352" w14:textId="77777777" w:rsidR="0046441C" w:rsidRPr="00772E0C" w:rsidRDefault="0046441C" w:rsidP="0046441C">
      <w:pPr>
        <w:spacing w:line="360" w:lineRule="auto"/>
      </w:pPr>
      <w:r w:rsidRPr="00772E0C">
        <w:t xml:space="preserve">• Dyzet e gjashtë raste mpox të kladës I janë raportuar në BE/EEA në TESSy që nga gushti 2024 dhe deri më 13 nëntor, nga Belgjika, Franca, Gjermania, Greqia, Irlanda, Italia, Holanda, Portugalia, Spanja dhe Suedia. Të gjitha ishin të kladës Ib, përveç një rasti në Irlandë, i cili u shkaktua nga klada </w:t>
      </w:r>
      <w:r w:rsidRPr="00772E0C">
        <w:lastRenderedPageBreak/>
        <w:t>Ia. Përveç kësaj, që nga 9 tetori,</w:t>
      </w:r>
      <w:r>
        <w:t xml:space="preserve"> </w:t>
      </w:r>
      <w:r w:rsidRPr="00772E0C">
        <w:t>katër raste të tjera të mpox të kladës I u raportuan në ECDC nga Spanja duke përdorur mbikëqyrjen e bazuar në ngjarje, duke bërë</w:t>
      </w:r>
    </w:p>
    <w:p w14:paraId="098A12FD" w14:textId="77777777" w:rsidR="0046441C" w:rsidRPr="00772E0C" w:rsidRDefault="0046441C" w:rsidP="0046441C">
      <w:pPr>
        <w:spacing w:line="360" w:lineRule="auto"/>
      </w:pPr>
      <w:r w:rsidRPr="00772E0C">
        <w:t>gjithsej 50 raste të mpox të kladës I.</w:t>
      </w:r>
    </w:p>
    <w:p w14:paraId="1107315B" w14:textId="77777777" w:rsidR="0046441C" w:rsidRPr="00772E0C" w:rsidRDefault="0046441C" w:rsidP="0046441C">
      <w:pPr>
        <w:spacing w:line="360" w:lineRule="auto"/>
      </w:pPr>
      <w:r w:rsidRPr="00772E0C">
        <w:t>• Katërmbëdhjetë nga këto raste të mpox të kladës I raportohen midis burrave që kryejnë marrëdhënie seksuale me burra dhe 13 u raportuan</w:t>
      </w:r>
      <w:r>
        <w:t xml:space="preserve"> </w:t>
      </w:r>
      <w:r w:rsidRPr="00772E0C">
        <w:t>gjatë tetorit. Dymbëdhjetë nga këto raste midis burrave që kryejnë marrëdhënie seksuale me burra nuk kanë një lidhje udhëtimi me një</w:t>
      </w:r>
    </w:p>
    <w:p w14:paraId="5BFD216F" w14:textId="77777777" w:rsidR="0046441C" w:rsidRPr="00772E0C" w:rsidRDefault="0046441C" w:rsidP="0046441C">
      <w:pPr>
        <w:spacing w:line="360" w:lineRule="auto"/>
      </w:pPr>
      <w:r w:rsidRPr="00772E0C">
        <w:t>vend me transmetim të mpox të kladës Ib. Kjo tregon transmetim të vazhdueshëm në rrjetet seksuale të burrave gej,</w:t>
      </w:r>
      <w:r>
        <w:t xml:space="preserve"> </w:t>
      </w:r>
      <w:r w:rsidRPr="00772E0C">
        <w:t>biseksualë dhe të tjerë që kryejnë marrëdhënie seksuale me burra.</w:t>
      </w:r>
    </w:p>
    <w:p w14:paraId="18F89411" w14:textId="77777777" w:rsidR="0046441C" w:rsidRPr="00772E0C" w:rsidRDefault="0046441C" w:rsidP="0046441C">
      <w:pPr>
        <w:spacing w:line="360" w:lineRule="auto"/>
      </w:pPr>
      <w:r w:rsidRPr="00772E0C">
        <w:t>• Rreziku i MPXV kladës Ib vlerësohet si i moderuar për burrat që kryejnë marrëdhënie seksuale me burra dhe i ulët për popullsinë e përgjithshme në BE/EEA.</w:t>
      </w:r>
    </w:p>
    <w:p w14:paraId="13550381" w14:textId="77777777" w:rsidR="0046441C" w:rsidRPr="00772E0C" w:rsidRDefault="0046441C" w:rsidP="0046441C">
      <w:pPr>
        <w:spacing w:line="360" w:lineRule="auto"/>
      </w:pPr>
      <w:r w:rsidRPr="00772E0C">
        <w:t>• Vendet duhet të raportojnë raste të reja të mpox të kladës I sa më shpejt të jetë e mundur në EpiPulse Events dhe në TESSy përmes</w:t>
      </w:r>
      <w:r>
        <w:t xml:space="preserve"> survejances</w:t>
      </w:r>
      <w:r w:rsidRPr="00772E0C">
        <w:t xml:space="preserve"> së bazuar në raste me detaje mbi shtrimin në spital, statusin e vaksinimit, statusin e HIV. Raportimi gjithëpërfshirës i informacionit mbi rastet e kladës I dhe II do të lejojë një krahasim të ashpërsisë midis kladeve nga e njëjta periudhë kohore.</w:t>
      </w:r>
    </w:p>
    <w:p w14:paraId="3F742F99" w14:textId="77777777" w:rsidR="0046441C" w:rsidRPr="00772E0C" w:rsidRDefault="0046441C" w:rsidP="0046441C">
      <w:pPr>
        <w:spacing w:line="360" w:lineRule="auto"/>
      </w:pPr>
      <w:r w:rsidRPr="00772E0C">
        <w:t>• Identifikimi i kladeve duhet të bëhet aty ku individët janë diagnostikuar me mpox. Vendet duhet të vazhdojnë përpjekjet për të renditur të gjitha rastet pozitive dhe të sigurohen që sekuencat të depozitohen në depo publike (ENA, SRA dhe/ose GISAID EpiPox) ose të ndahen me ECDC përmes platformës EpiPulse ose mjeteve të tjera.</w:t>
      </w:r>
    </w:p>
    <w:p w14:paraId="6752E236" w14:textId="77777777" w:rsidR="0046441C" w:rsidRPr="00772E0C" w:rsidRDefault="0046441C" w:rsidP="0046441C">
      <w:pPr>
        <w:spacing w:line="360" w:lineRule="auto"/>
      </w:pPr>
    </w:p>
    <w:p w14:paraId="71BD2574" w14:textId="77777777" w:rsidR="0046441C" w:rsidRPr="00D57341" w:rsidRDefault="0046441C" w:rsidP="0046441C">
      <w:pPr>
        <w:spacing w:line="360" w:lineRule="auto"/>
        <w:rPr>
          <w:b/>
          <w:i/>
        </w:rPr>
      </w:pPr>
      <w:r w:rsidRPr="00D57341">
        <w:rPr>
          <w:b/>
          <w:i/>
        </w:rPr>
        <w:t>Survejanca sezonale e infeksioneve të virusit të Nilit Perëndimor – 2025</w:t>
      </w:r>
    </w:p>
    <w:p w14:paraId="0052CC4E" w14:textId="77777777" w:rsidR="0046441C" w:rsidRPr="00772E0C" w:rsidRDefault="0046441C" w:rsidP="0046441C">
      <w:pPr>
        <w:spacing w:line="360" w:lineRule="auto"/>
      </w:pPr>
      <w:r w:rsidRPr="00772E0C">
        <w:t>• Në vitin 2025, dhe që nga 5 nëntori 2025, 14 vende në Evropë raportuan 1096 raste të infeksionit nga WNV tek njerëzit e fituara në nivel lokal me vend të njohur të infeksionit.</w:t>
      </w:r>
    </w:p>
    <w:p w14:paraId="037474E0" w14:textId="77777777" w:rsidR="0046441C" w:rsidRPr="00772E0C" w:rsidRDefault="0046441C" w:rsidP="0046441C">
      <w:pPr>
        <w:spacing w:line="360" w:lineRule="auto"/>
      </w:pPr>
      <w:r w:rsidRPr="00772E0C">
        <w:t>• Nga perspektiva veterinare, 178 shpërthime të WNV tek njëkuaj dhe 345 shpërthime tek zogjtë janë raportuar në Evropë në vitin 2025</w:t>
      </w:r>
      <w:r>
        <w:t>.</w:t>
      </w:r>
    </w:p>
    <w:p w14:paraId="25B4731F" w14:textId="77777777" w:rsidR="0046441C" w:rsidRPr="00772E0C" w:rsidRDefault="0046441C" w:rsidP="0046441C">
      <w:pPr>
        <w:spacing w:line="360" w:lineRule="auto"/>
      </w:pPr>
    </w:p>
    <w:p w14:paraId="16B12186" w14:textId="77777777" w:rsidR="0046441C" w:rsidRPr="00D57341" w:rsidRDefault="0046441C" w:rsidP="0046441C">
      <w:pPr>
        <w:spacing w:line="360" w:lineRule="auto"/>
        <w:rPr>
          <w:b/>
          <w:i/>
        </w:rPr>
      </w:pPr>
      <w:r w:rsidRPr="00D57341">
        <w:rPr>
          <w:b/>
          <w:i/>
        </w:rPr>
        <w:t>Survejanca javore sezonale e infeksionit të virusit të Nilit Perëndimor – 2025</w:t>
      </w:r>
    </w:p>
    <w:p w14:paraId="245FDA40" w14:textId="77777777" w:rsidR="0046441C" w:rsidRPr="00772E0C" w:rsidRDefault="0046441C" w:rsidP="0046441C">
      <w:pPr>
        <w:spacing w:line="360" w:lineRule="auto"/>
      </w:pPr>
      <w:r w:rsidRPr="00772E0C">
        <w:t>• Që nga fillimi i vitit 2025, dhe që nga 12 nëntori 2025, 14 vende në Evropë kanë raportuar raste njerëzore të infeksionit të virusit të Nilit Perëndimor: Shqipëria, Bullgaria, Kroacia, Franca, Gjermania, Greqia, Hungaria, Italia, Kosova*, Maqedonia e Veriut, Rumania, Serbia, Spanja dhe Turqia.</w:t>
      </w:r>
    </w:p>
    <w:p w14:paraId="0C448CCD" w14:textId="77777777" w:rsidR="0046441C" w:rsidRPr="00772E0C" w:rsidRDefault="0046441C" w:rsidP="0046441C">
      <w:pPr>
        <w:spacing w:line="360" w:lineRule="auto"/>
      </w:pPr>
    </w:p>
    <w:p w14:paraId="3CDA5181" w14:textId="77777777" w:rsidR="0046441C" w:rsidRPr="00D57341" w:rsidRDefault="0046441C" w:rsidP="0046441C">
      <w:pPr>
        <w:spacing w:line="360" w:lineRule="auto"/>
        <w:rPr>
          <w:b/>
        </w:rPr>
      </w:pPr>
      <w:r w:rsidRPr="00D57341">
        <w:rPr>
          <w:b/>
        </w:rPr>
        <w:t>Survejanca sezonale e sëmundjes së virusit chikungunya – 2025</w:t>
      </w:r>
    </w:p>
    <w:p w14:paraId="1E758676" w14:textId="77777777" w:rsidR="0046441C" w:rsidRPr="00772E0C" w:rsidRDefault="0046441C" w:rsidP="0046441C">
      <w:pPr>
        <w:spacing w:line="360" w:lineRule="auto"/>
      </w:pPr>
      <w:r w:rsidRPr="00772E0C">
        <w:lastRenderedPageBreak/>
        <w:t>• Që nga fillimi i vitit 2025 dhe deri më 12 nëntor 2025, dy vende në Evropë kanë raportuar raste të</w:t>
      </w:r>
      <w:r>
        <w:t xml:space="preserve"> </w:t>
      </w:r>
      <w:r w:rsidRPr="00772E0C">
        <w:t>sëmundjes së virusit chikungunya: Franca (776) dhe Italia (384).</w:t>
      </w:r>
    </w:p>
    <w:p w14:paraId="1DB42EB1" w14:textId="77777777" w:rsidR="0046441C" w:rsidRDefault="0046441C" w:rsidP="0046441C">
      <w:pPr>
        <w:spacing w:line="360" w:lineRule="auto"/>
      </w:pPr>
      <w:r w:rsidRPr="00772E0C">
        <w:t>• Në javën e 46-të, Franca nuk raportoi të dhëna mbikëqyrjeje mbi rastet e fituara në vend të sëmundjes së virusit chikungunya.</w:t>
      </w:r>
      <w:r>
        <w:t xml:space="preserve"> </w:t>
      </w:r>
      <w:r w:rsidRPr="00772E0C">
        <w:t>Italia ka raportuar dhjetë raste të reja. Në javën e mëparshme, Franca raportoi tetë raste të reja dhe Italia raportoi katër raste të reja.</w:t>
      </w:r>
    </w:p>
    <w:p w14:paraId="246FFD44" w14:textId="77777777" w:rsidR="0046441C" w:rsidRPr="00772E0C" w:rsidRDefault="0046441C" w:rsidP="0046441C">
      <w:pPr>
        <w:spacing w:line="360" w:lineRule="auto"/>
      </w:pPr>
    </w:p>
    <w:p w14:paraId="7753DFAF" w14:textId="77777777" w:rsidR="0046441C" w:rsidRPr="00D57341" w:rsidRDefault="0046441C" w:rsidP="0046441C">
      <w:pPr>
        <w:spacing w:line="360" w:lineRule="auto"/>
        <w:rPr>
          <w:b/>
          <w:i/>
        </w:rPr>
      </w:pPr>
      <w:r w:rsidRPr="00D57341">
        <w:rPr>
          <w:b/>
          <w:i/>
        </w:rPr>
        <w:t>Sëmundja e virusit Chikungunya –Monitorimi i shpërthimeve globale – Përditësim mujor</w:t>
      </w:r>
    </w:p>
    <w:p w14:paraId="67B92F70" w14:textId="77777777" w:rsidR="0046441C" w:rsidRPr="00772E0C" w:rsidRDefault="0046441C" w:rsidP="0046441C">
      <w:pPr>
        <w:spacing w:line="360" w:lineRule="auto"/>
      </w:pPr>
      <w:r w:rsidRPr="00772E0C">
        <w:t>• Që nga fillimi i vitit 2025, dhe deri më 31 tetor (dita e fundit me të dhëna të disponueshme), afërsisht 458 840</w:t>
      </w:r>
      <w:r>
        <w:t xml:space="preserve"> </w:t>
      </w:r>
      <w:r w:rsidRPr="00772E0C">
        <w:t>raste të sëmundjes së virusit chikungunya (CHIKVD) dhe 146 vdekje të lidhura me CHIKVD janë raportuar në 24</w:t>
      </w:r>
      <w:r>
        <w:t xml:space="preserve"> </w:t>
      </w:r>
      <w:r w:rsidRPr="00772E0C">
        <w:t>vende/territore.</w:t>
      </w:r>
    </w:p>
    <w:p w14:paraId="465DC70F" w14:textId="77777777" w:rsidR="0046441C" w:rsidRDefault="0046441C" w:rsidP="0046441C">
      <w:pPr>
        <w:spacing w:line="360" w:lineRule="auto"/>
      </w:pPr>
      <w:r w:rsidRPr="00772E0C">
        <w:t>• Janë raportuar raste në Amerikë, Afrikë, Azi dhe Evropë (Francë - rajone kontinentale dhe më të largëta, d.m.th. Reunion dhe Majot - dhe Itali).</w:t>
      </w:r>
    </w:p>
    <w:p w14:paraId="16AA6F75" w14:textId="77777777" w:rsidR="0046441C" w:rsidRPr="00827DA4" w:rsidRDefault="0046441C" w:rsidP="0046441C">
      <w:pPr>
        <w:spacing w:line="360" w:lineRule="auto"/>
        <w:rPr>
          <w:b/>
          <w:i/>
        </w:rPr>
      </w:pPr>
    </w:p>
    <w:p w14:paraId="2382894A" w14:textId="77777777" w:rsidR="0046441C" w:rsidRPr="00827DA4" w:rsidRDefault="0046441C" w:rsidP="0046441C">
      <w:pPr>
        <w:spacing w:line="360" w:lineRule="auto"/>
        <w:rPr>
          <w:b/>
          <w:i/>
        </w:rPr>
      </w:pPr>
      <w:r w:rsidRPr="00827DA4">
        <w:rPr>
          <w:b/>
          <w:i/>
        </w:rPr>
        <w:t>Sëmundja e virusit Ebola – Republika Demokratike e Kongos – 2025</w:t>
      </w:r>
    </w:p>
    <w:p w14:paraId="61D98EAF" w14:textId="77777777" w:rsidR="0046441C" w:rsidRPr="00772E0C" w:rsidRDefault="0046441C" w:rsidP="0046441C">
      <w:pPr>
        <w:spacing w:line="360" w:lineRule="auto"/>
      </w:pPr>
      <w:r w:rsidRPr="00772E0C">
        <w:t>• Që nga përditësimi i fundit dhe deri më 13 nëntor 2025, nuk janë raportuar raste të reja të sëmundjes së virusit Ebola në</w:t>
      </w:r>
      <w:r>
        <w:t xml:space="preserve"> </w:t>
      </w:r>
      <w:r w:rsidRPr="00772E0C">
        <w:t>Republikën Demokratike të Kongos (RDK). Të gjithë pacientët janë larguar nga spitali dhe nuk ka kontakte</w:t>
      </w:r>
      <w:r>
        <w:t xml:space="preserve"> </w:t>
      </w:r>
      <w:r w:rsidRPr="00772E0C">
        <w:t>nën monitorim aktiv.</w:t>
      </w:r>
    </w:p>
    <w:p w14:paraId="7243AF41" w14:textId="77777777" w:rsidR="0046441C" w:rsidRPr="00772E0C" w:rsidRDefault="0046441C" w:rsidP="0046441C">
      <w:pPr>
        <w:spacing w:line="360" w:lineRule="auto"/>
      </w:pPr>
      <w:r w:rsidRPr="00772E0C">
        <w:t>• Numërimi mbrapsht 42-ditor për shpalljen e përfundimit të shpërthimit filloi më 19 tetor, pas largimit të</w:t>
      </w:r>
      <w:r>
        <w:t xml:space="preserve"> </w:t>
      </w:r>
      <w:r w:rsidRPr="00772E0C">
        <w:t>pacientit të fundit që po trajtohej.</w:t>
      </w:r>
    </w:p>
    <w:p w14:paraId="29A74F18" w14:textId="77777777" w:rsidR="0046441C" w:rsidRPr="00772E0C" w:rsidRDefault="0046441C" w:rsidP="0046441C">
      <w:pPr>
        <w:spacing w:line="360" w:lineRule="auto"/>
      </w:pPr>
      <w:r w:rsidRPr="00772E0C">
        <w:t>• Që nga fillimi i shpërthimit dhe deri më 13 nëntor, 64 raste (53 të konfirmuara dhe 11 të mundshme) të sëmundjes së virusit Ebola (EVD) janë raportuar në Provincën Kasai, RDK, duke përfshirë 45 vdekje (34 të konfirmuara dhe 11 të mundshme; shkalla e vdekshmërisë së rasteve (CFR) midis të gjitha rasteve: 70.3%).</w:t>
      </w:r>
    </w:p>
    <w:p w14:paraId="12921693" w14:textId="77777777" w:rsidR="0046441C" w:rsidRDefault="0046441C" w:rsidP="0046441C">
      <w:pPr>
        <w:spacing w:line="360" w:lineRule="auto"/>
      </w:pPr>
      <w:r w:rsidRPr="00772E0C">
        <w:t>• Të gjitha rastet e konfirmuara u raportuan nga zona shëndetësore Bulape.</w:t>
      </w:r>
    </w:p>
    <w:p w14:paraId="0978CA7D" w14:textId="77777777" w:rsidR="0046441C" w:rsidRPr="00772E0C" w:rsidRDefault="0046441C" w:rsidP="0046441C">
      <w:pPr>
        <w:spacing w:line="360" w:lineRule="auto"/>
      </w:pPr>
      <w:r w:rsidRPr="00772E0C">
        <w:t>• Rreziku aktual për njerëzit nga BE/EEA që jetojnë ose udhëtojnë për në provincën Kasai në RDK vlerësohet të jetë i ulët, për shkak të probabilitetit të ulët aktual të ekspozimit. Për njerëzit që jetojnë në BE/EEA, rreziku është shumë i ulët, pasi probabiliteti i futjes dhe transmetimit sekondar brenda BE/EEA është shumë i ulët.</w:t>
      </w:r>
    </w:p>
    <w:p w14:paraId="79FCE304" w14:textId="77777777" w:rsidR="0046441C" w:rsidRPr="00772E0C" w:rsidRDefault="0046441C" w:rsidP="0046441C">
      <w:pPr>
        <w:spacing w:line="360" w:lineRule="auto"/>
      </w:pPr>
    </w:p>
    <w:p w14:paraId="759E06D6" w14:textId="77777777" w:rsidR="0046441C" w:rsidRPr="00FE1BDA" w:rsidRDefault="0046441C" w:rsidP="0046441C">
      <w:pPr>
        <w:spacing w:line="360" w:lineRule="auto"/>
        <w:rPr>
          <w:b/>
          <w:i/>
        </w:rPr>
      </w:pPr>
      <w:r w:rsidRPr="00FE1BDA">
        <w:rPr>
          <w:b/>
          <w:i/>
        </w:rPr>
        <w:t>Zbulimi i poliovirusit të egër tip 1 (WPV1) në një mostër ujërash të zeza në Gjermani</w:t>
      </w:r>
    </w:p>
    <w:p w14:paraId="4A793FA5" w14:textId="77777777" w:rsidR="0046441C" w:rsidRPr="00772E0C" w:rsidRDefault="0046441C" w:rsidP="0046441C">
      <w:pPr>
        <w:spacing w:line="360" w:lineRule="auto"/>
      </w:pPr>
      <w:r w:rsidRPr="00772E0C">
        <w:t>• Më 11 nëntor 2025, Gjermania raportoi zbulimin e poliovirusit të egër tip 1 (WPV1) në një mostër ujërash të zeza në Hamburg. Nuk janë raportuar raste klinike të poliomielitit.</w:t>
      </w:r>
    </w:p>
    <w:p w14:paraId="288B792E" w14:textId="77777777" w:rsidR="0046441C" w:rsidRPr="00772E0C" w:rsidRDefault="0046441C" w:rsidP="0046441C">
      <w:pPr>
        <w:spacing w:line="360" w:lineRule="auto"/>
      </w:pPr>
      <w:r w:rsidRPr="00772E0C">
        <w:lastRenderedPageBreak/>
        <w:t>• Zbulimi i WPV1 në një mostër ujërash të zeza në Gjermani është i pazakontë, por jo i papritur. Për sa kohë që ka popullata që nuk janë vaksinuar ose janë të vaksinuara në mënyrë të pamjaftueshme në vendet evropiane, dhe poliomieliti nuk është zhdukur globalisht, rreziku i rikthimit të virusit në Evropë mbetet. Rreziku për popullatën e BE/EEA-së nga ky zbulim i WPV1 në ujërat e zeza në Gjermani konsiderohet shumë i ulët për shkak të shkallës së lartë të vaksinimit dhe zbulimit të izoluar në ujërat e zeza. Megjithatë, shfaqja e një rasti klinik tek individët që nuk janë vaksinuar kundër poliomelitit nuk mund të përjashtohet.</w:t>
      </w:r>
    </w:p>
    <w:p w14:paraId="69738654" w14:textId="77777777" w:rsidR="00623340" w:rsidRDefault="00623340" w:rsidP="0046441C">
      <w:pPr>
        <w:spacing w:line="360" w:lineRule="auto"/>
        <w:rPr>
          <w:bCs/>
          <w:sz w:val="23"/>
          <w:szCs w:val="23"/>
        </w:rPr>
      </w:pPr>
    </w:p>
    <w:sectPr w:rsidR="00623340" w:rsidSect="00123C05">
      <w:headerReference w:type="default" r:id="rId22"/>
      <w:footerReference w:type="default" r:id="rId23"/>
      <w:pgSz w:w="12240" w:h="15840"/>
      <w:pgMar w:top="810" w:right="1041"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B3C29" w14:textId="77777777" w:rsidR="00CE0E3C" w:rsidRDefault="00CE0E3C" w:rsidP="00B62155">
      <w:r>
        <w:separator/>
      </w:r>
    </w:p>
  </w:endnote>
  <w:endnote w:type="continuationSeparator" w:id="0">
    <w:p w14:paraId="0B6BC597" w14:textId="77777777" w:rsidR="00CE0E3C" w:rsidRDefault="00CE0E3C" w:rsidP="00B6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71" w14:textId="77777777" w:rsidR="00B63399" w:rsidRPr="00C4519D" w:rsidRDefault="00B63399" w:rsidP="00B62155">
    <w:pPr>
      <w:jc w:val="center"/>
      <w:rPr>
        <w:rFonts w:ascii="Bookman Old Style" w:hAnsi="Bookman Old Style" w:cs="Calibri"/>
        <w:color w:val="984806" w:themeColor="accent6" w:themeShade="80"/>
        <w:sz w:val="18"/>
        <w:szCs w:val="18"/>
      </w:rPr>
    </w:pPr>
    <w:r w:rsidRPr="00C4519D">
      <w:rPr>
        <w:rFonts w:ascii="Bookman Old Style" w:hAnsi="Bookman Old Style" w:cs="Calibri"/>
        <w:color w:val="984806" w:themeColor="accent6" w:themeShade="80"/>
        <w:sz w:val="18"/>
        <w:szCs w:val="18"/>
      </w:rPr>
      <w:t>______________________________________________________________________________________________________</w:t>
    </w:r>
  </w:p>
  <w:p w14:paraId="11F49C72" w14:textId="77777777" w:rsidR="00B63399" w:rsidRPr="00D94723" w:rsidRDefault="00B63399" w:rsidP="00486F57">
    <w:pPr>
      <w:tabs>
        <w:tab w:val="center" w:pos="4320"/>
      </w:tabs>
      <w:jc w:val="center"/>
      <w:rPr>
        <w:color w:val="000000"/>
        <w:sz w:val="20"/>
        <w:szCs w:val="20"/>
      </w:rPr>
    </w:pPr>
    <w:r w:rsidRPr="003F5CF7">
      <w:rPr>
        <w:color w:val="000000"/>
        <w:sz w:val="20"/>
        <w:szCs w:val="20"/>
      </w:rPr>
      <w:t xml:space="preserve">Adresa: </w:t>
    </w:r>
    <w:r w:rsidRPr="00D94723">
      <w:rPr>
        <w:color w:val="000000"/>
        <w:sz w:val="20"/>
        <w:szCs w:val="20"/>
      </w:rPr>
      <w:t>Rr. “A. Moisiu” Tirana, Albania, Tel. + 355 4</w:t>
    </w:r>
    <w:r w:rsidR="00291DE5">
      <w:rPr>
        <w:color w:val="000000"/>
        <w:sz w:val="20"/>
        <w:szCs w:val="20"/>
      </w:rPr>
      <w:t>2</w:t>
    </w:r>
    <w:r>
      <w:rPr>
        <w:color w:val="000000"/>
        <w:sz w:val="20"/>
        <w:szCs w:val="20"/>
      </w:rPr>
      <w:t xml:space="preserve">37 47 56 Fax. + 355 4 </w:t>
    </w:r>
    <w:r w:rsidR="00291DE5">
      <w:rPr>
        <w:color w:val="000000"/>
        <w:sz w:val="20"/>
        <w:szCs w:val="20"/>
      </w:rPr>
      <w:t>2</w:t>
    </w:r>
    <w:r>
      <w:rPr>
        <w:color w:val="000000"/>
        <w:sz w:val="20"/>
        <w:szCs w:val="20"/>
      </w:rPr>
      <w:t>37 00 58</w:t>
    </w:r>
    <w:r>
      <w:rPr>
        <w:sz w:val="20"/>
        <w:szCs w:val="20"/>
      </w:rPr>
      <w:t>.</w:t>
    </w:r>
    <w:hyperlink r:id="rId1" w:history="1">
      <w:r w:rsidRPr="00ED19FF">
        <w:rPr>
          <w:rStyle w:val="Hyperlink"/>
          <w:sz w:val="20"/>
          <w:szCs w:val="20"/>
        </w:rPr>
        <w:t>www.ishp.gov.al</w:t>
      </w:r>
    </w:hyperlink>
  </w:p>
  <w:p w14:paraId="11F49C73" w14:textId="77777777" w:rsidR="00B63399" w:rsidRDefault="00B633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1C73D" w14:textId="77777777" w:rsidR="00CE0E3C" w:rsidRDefault="00CE0E3C" w:rsidP="00B62155">
      <w:r>
        <w:separator/>
      </w:r>
    </w:p>
  </w:footnote>
  <w:footnote w:type="continuationSeparator" w:id="0">
    <w:p w14:paraId="37B58650" w14:textId="77777777" w:rsidR="00CE0E3C" w:rsidRDefault="00CE0E3C" w:rsidP="00B62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6F" w14:textId="7A2BF1D0" w:rsidR="001D07F9" w:rsidRPr="00430F9E" w:rsidRDefault="00D81624" w:rsidP="00D81624">
    <w:pPr>
      <w:pStyle w:val="Header"/>
      <w:pBdr>
        <w:between w:val="single" w:sz="4" w:space="1" w:color="984806" w:themeColor="accent6" w:themeShade="80"/>
      </w:pBdr>
      <w:jc w:val="both"/>
      <w:rPr>
        <w:b/>
        <w:color w:val="76923C" w:themeColor="accent3" w:themeShade="BF"/>
        <w:sz w:val="16"/>
        <w:szCs w:val="16"/>
      </w:rPr>
    </w:pPr>
    <w:r>
      <w:rPr>
        <w:b/>
        <w:sz w:val="16"/>
        <w:szCs w:val="16"/>
      </w:rPr>
      <w:t xml:space="preserve">BULETINI </w:t>
    </w:r>
    <w:r w:rsidR="002C2F04" w:rsidRPr="00430F9E">
      <w:rPr>
        <w:b/>
        <w:sz w:val="16"/>
        <w:szCs w:val="16"/>
      </w:rPr>
      <w:t>JAVOR I S</w:t>
    </w:r>
    <w:r w:rsidR="001825BA" w:rsidRPr="00430F9E">
      <w:rPr>
        <w:b/>
        <w:sz w:val="16"/>
        <w:szCs w:val="16"/>
      </w:rPr>
      <w:t>Ë</w:t>
    </w:r>
    <w:r w:rsidR="002C2F04" w:rsidRPr="00430F9E">
      <w:rPr>
        <w:b/>
        <w:sz w:val="16"/>
        <w:szCs w:val="16"/>
      </w:rPr>
      <w:t>MUNDSHM</w:t>
    </w:r>
    <w:r w:rsidR="001825BA" w:rsidRPr="00430F9E">
      <w:rPr>
        <w:b/>
        <w:sz w:val="16"/>
        <w:szCs w:val="16"/>
      </w:rPr>
      <w:t>Ë</w:t>
    </w:r>
    <w:r w:rsidR="002C2F04" w:rsidRPr="00430F9E">
      <w:rPr>
        <w:b/>
        <w:sz w:val="16"/>
        <w:szCs w:val="16"/>
      </w:rPr>
      <w:t>RIS</w:t>
    </w:r>
    <w:r w:rsidR="001825BA" w:rsidRPr="00430F9E">
      <w:rPr>
        <w:b/>
        <w:sz w:val="16"/>
        <w:szCs w:val="16"/>
      </w:rPr>
      <w:t>Ë</w:t>
    </w:r>
    <w:r w:rsidR="002C2F04" w:rsidRPr="00430F9E">
      <w:rPr>
        <w:b/>
        <w:sz w:val="16"/>
        <w:szCs w:val="16"/>
      </w:rPr>
      <w:t xml:space="preserve"> INFEKTIVE</w:t>
    </w:r>
    <w:r>
      <w:rPr>
        <w:b/>
        <w:sz w:val="16"/>
        <w:szCs w:val="16"/>
      </w:rPr>
      <w:t xml:space="preserve">                                                         </w:t>
    </w:r>
    <w:r w:rsidR="00581D9C">
      <w:rPr>
        <w:b/>
        <w:sz w:val="16"/>
        <w:szCs w:val="16"/>
      </w:rPr>
      <w:t xml:space="preserve">   </w:t>
    </w:r>
    <w:r w:rsidR="009D2580">
      <w:rPr>
        <w:b/>
        <w:sz w:val="16"/>
        <w:szCs w:val="16"/>
      </w:rPr>
      <w:t xml:space="preserve">    </w:t>
    </w:r>
    <w:r w:rsidR="00567E81">
      <w:rPr>
        <w:b/>
        <w:sz w:val="16"/>
        <w:szCs w:val="16"/>
      </w:rPr>
      <w:t xml:space="preserve">      </w:t>
    </w:r>
    <w:r w:rsidR="009C09E5">
      <w:rPr>
        <w:b/>
        <w:sz w:val="16"/>
        <w:szCs w:val="16"/>
      </w:rPr>
      <w:t xml:space="preserve">   </w:t>
    </w:r>
    <w:r w:rsidR="00A30DA3">
      <w:rPr>
        <w:b/>
        <w:sz w:val="16"/>
        <w:szCs w:val="16"/>
      </w:rPr>
      <w:t xml:space="preserve">    </w:t>
    </w:r>
    <w:r w:rsidR="00EA10D0">
      <w:rPr>
        <w:b/>
        <w:sz w:val="16"/>
        <w:szCs w:val="16"/>
      </w:rPr>
      <w:t xml:space="preserve">   </w:t>
    </w:r>
    <w:r w:rsidR="0051170F">
      <w:rPr>
        <w:b/>
        <w:sz w:val="16"/>
        <w:szCs w:val="16"/>
      </w:rPr>
      <w:t xml:space="preserve"> </w:t>
    </w:r>
    <w:r w:rsidR="00056B0F">
      <w:rPr>
        <w:b/>
        <w:sz w:val="16"/>
        <w:szCs w:val="16"/>
      </w:rPr>
      <w:t xml:space="preserve"> </w:t>
    </w:r>
    <w:r w:rsidR="00FA22B7" w:rsidRPr="00714CC2">
      <w:rPr>
        <w:b/>
        <w:color w:val="4F6228" w:themeColor="accent3" w:themeShade="80"/>
        <w:sz w:val="16"/>
        <w:szCs w:val="16"/>
      </w:rPr>
      <w:t>J</w:t>
    </w:r>
    <w:r w:rsidR="00F7512D" w:rsidRPr="00430F9E">
      <w:rPr>
        <w:b/>
        <w:color w:val="4F6228" w:themeColor="accent3" w:themeShade="80"/>
        <w:sz w:val="16"/>
        <w:szCs w:val="16"/>
      </w:rPr>
      <w:t xml:space="preserve">ava </w:t>
    </w:r>
    <w:r w:rsidR="002B4848">
      <w:rPr>
        <w:b/>
        <w:color w:val="4F6228" w:themeColor="accent3" w:themeShade="80"/>
        <w:sz w:val="16"/>
        <w:szCs w:val="16"/>
      </w:rPr>
      <w:t>4</w:t>
    </w:r>
    <w:r w:rsidR="00EA10D0">
      <w:rPr>
        <w:b/>
        <w:color w:val="4F6228" w:themeColor="accent3" w:themeShade="80"/>
        <w:sz w:val="16"/>
        <w:szCs w:val="16"/>
      </w:rPr>
      <w:t>6</w:t>
    </w:r>
    <w:r w:rsidR="00DB7858">
      <w:rPr>
        <w:b/>
        <w:color w:val="4F6228" w:themeColor="accent3" w:themeShade="80"/>
        <w:sz w:val="16"/>
        <w:szCs w:val="16"/>
      </w:rPr>
      <w:t>,</w:t>
    </w:r>
    <w:r w:rsidR="00005619">
      <w:rPr>
        <w:b/>
        <w:color w:val="4F6228" w:themeColor="accent3" w:themeShade="80"/>
        <w:sz w:val="16"/>
        <w:szCs w:val="16"/>
      </w:rPr>
      <w:t xml:space="preserve"> </w:t>
    </w:r>
    <w:r w:rsidR="00EA10D0">
      <w:rPr>
        <w:b/>
        <w:color w:val="4F6228" w:themeColor="accent3" w:themeShade="80"/>
        <w:sz w:val="16"/>
        <w:szCs w:val="16"/>
      </w:rPr>
      <w:t>10</w:t>
    </w:r>
    <w:r w:rsidR="003C1C62">
      <w:rPr>
        <w:b/>
        <w:color w:val="4F6228" w:themeColor="accent3" w:themeShade="80"/>
        <w:sz w:val="16"/>
        <w:szCs w:val="16"/>
      </w:rPr>
      <w:t xml:space="preserve"> Nentor</w:t>
    </w:r>
    <w:r w:rsidR="005F720C" w:rsidRPr="005F720C">
      <w:rPr>
        <w:b/>
        <w:color w:val="4F6228" w:themeColor="accent3" w:themeShade="80"/>
        <w:sz w:val="16"/>
        <w:szCs w:val="16"/>
      </w:rPr>
      <w:t xml:space="preserve"> </w:t>
    </w:r>
    <w:r w:rsidR="006D23EA">
      <w:rPr>
        <w:b/>
        <w:color w:val="4F6228" w:themeColor="accent3" w:themeShade="80"/>
        <w:sz w:val="16"/>
        <w:szCs w:val="16"/>
      </w:rPr>
      <w:t>–</w:t>
    </w:r>
    <w:r w:rsidR="004734E4">
      <w:rPr>
        <w:b/>
        <w:color w:val="4F6228" w:themeColor="accent3" w:themeShade="80"/>
        <w:sz w:val="16"/>
        <w:szCs w:val="16"/>
      </w:rPr>
      <w:t xml:space="preserve"> </w:t>
    </w:r>
    <w:r w:rsidR="00EA10D0">
      <w:rPr>
        <w:b/>
        <w:color w:val="4F6228" w:themeColor="accent3" w:themeShade="80"/>
        <w:sz w:val="16"/>
        <w:szCs w:val="16"/>
      </w:rPr>
      <w:t>16</w:t>
    </w:r>
    <w:r w:rsidR="000446CB">
      <w:rPr>
        <w:b/>
        <w:color w:val="4F6228" w:themeColor="accent3" w:themeShade="80"/>
        <w:sz w:val="16"/>
        <w:szCs w:val="16"/>
      </w:rPr>
      <w:t xml:space="preserve"> </w:t>
    </w:r>
    <w:r w:rsidR="00387D67">
      <w:rPr>
        <w:b/>
        <w:color w:val="4F6228" w:themeColor="accent3" w:themeShade="80"/>
        <w:sz w:val="16"/>
        <w:szCs w:val="16"/>
      </w:rPr>
      <w:t>Nentor</w:t>
    </w:r>
    <w:r w:rsidR="00550C8A">
      <w:rPr>
        <w:b/>
        <w:color w:val="4F6228" w:themeColor="accent3" w:themeShade="80"/>
        <w:sz w:val="16"/>
        <w:szCs w:val="16"/>
      </w:rPr>
      <w:t xml:space="preserve"> </w:t>
    </w:r>
    <w:r w:rsidR="00952457">
      <w:rPr>
        <w:b/>
        <w:color w:val="4F6228" w:themeColor="accent3" w:themeShade="80"/>
        <w:sz w:val="16"/>
        <w:szCs w:val="16"/>
      </w:rPr>
      <w:t>202</w:t>
    </w:r>
    <w:r w:rsidR="0010335A">
      <w:rPr>
        <w:b/>
        <w:color w:val="4F6228" w:themeColor="accent3" w:themeShade="80"/>
        <w:sz w:val="16"/>
        <w:szCs w:val="16"/>
      </w:rPr>
      <w:t>5</w:t>
    </w:r>
  </w:p>
  <w:p w14:paraId="11F49C70" w14:textId="77777777" w:rsidR="0048708D" w:rsidRPr="00746C90" w:rsidRDefault="0048708D" w:rsidP="00FD3744">
    <w:pPr>
      <w:pStyle w:val="Header"/>
      <w:pBdr>
        <w:between w:val="single" w:sz="4" w:space="1" w:color="984806" w:themeColor="accent6" w:themeShade="80"/>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328"/>
    <w:multiLevelType w:val="hybridMultilevel"/>
    <w:tmpl w:val="C388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30B1"/>
    <w:multiLevelType w:val="hybridMultilevel"/>
    <w:tmpl w:val="52EC7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52360"/>
    <w:multiLevelType w:val="hybridMultilevel"/>
    <w:tmpl w:val="2FE27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5C1B92"/>
    <w:multiLevelType w:val="hybridMultilevel"/>
    <w:tmpl w:val="741A6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D0C7B"/>
    <w:multiLevelType w:val="multilevel"/>
    <w:tmpl w:val="1D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33ED3"/>
    <w:multiLevelType w:val="hybridMultilevel"/>
    <w:tmpl w:val="25F2F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1865"/>
    <w:multiLevelType w:val="multilevel"/>
    <w:tmpl w:val="28F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71AD2"/>
    <w:multiLevelType w:val="multilevel"/>
    <w:tmpl w:val="63E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63700"/>
    <w:multiLevelType w:val="multilevel"/>
    <w:tmpl w:val="8B1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F2788"/>
    <w:multiLevelType w:val="multilevel"/>
    <w:tmpl w:val="8088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55A53"/>
    <w:multiLevelType w:val="multilevel"/>
    <w:tmpl w:val="D89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3156B"/>
    <w:multiLevelType w:val="hybridMultilevel"/>
    <w:tmpl w:val="E54C30BC"/>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60D16"/>
    <w:multiLevelType w:val="hybridMultilevel"/>
    <w:tmpl w:val="49441A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F77AB"/>
    <w:multiLevelType w:val="hybridMultilevel"/>
    <w:tmpl w:val="5710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B4566"/>
    <w:multiLevelType w:val="hybridMultilevel"/>
    <w:tmpl w:val="4D36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F2DBA"/>
    <w:multiLevelType w:val="hybridMultilevel"/>
    <w:tmpl w:val="DE7A9194"/>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1092A"/>
    <w:multiLevelType w:val="multilevel"/>
    <w:tmpl w:val="632AC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C4286"/>
    <w:multiLevelType w:val="hybridMultilevel"/>
    <w:tmpl w:val="91AE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33B54"/>
    <w:multiLevelType w:val="hybridMultilevel"/>
    <w:tmpl w:val="7774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C6C5B"/>
    <w:multiLevelType w:val="multilevel"/>
    <w:tmpl w:val="381A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5E4B97"/>
    <w:multiLevelType w:val="hybridMultilevel"/>
    <w:tmpl w:val="2D3A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53B41"/>
    <w:multiLevelType w:val="multilevel"/>
    <w:tmpl w:val="D89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46C16"/>
    <w:multiLevelType w:val="multilevel"/>
    <w:tmpl w:val="8E9C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F67E7"/>
    <w:multiLevelType w:val="multilevel"/>
    <w:tmpl w:val="8640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911F54"/>
    <w:multiLevelType w:val="hybridMultilevel"/>
    <w:tmpl w:val="044A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95366"/>
    <w:multiLevelType w:val="hybridMultilevel"/>
    <w:tmpl w:val="7C8A1E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546C63"/>
    <w:multiLevelType w:val="multilevel"/>
    <w:tmpl w:val="BBC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8A5C15"/>
    <w:multiLevelType w:val="hybridMultilevel"/>
    <w:tmpl w:val="A63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93AD5"/>
    <w:multiLevelType w:val="hybridMultilevel"/>
    <w:tmpl w:val="610A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7043E6"/>
    <w:multiLevelType w:val="multilevel"/>
    <w:tmpl w:val="0598F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C61C6A"/>
    <w:multiLevelType w:val="multilevel"/>
    <w:tmpl w:val="D2AA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5F102AD"/>
    <w:multiLevelType w:val="hybridMultilevel"/>
    <w:tmpl w:val="B02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90AF0"/>
    <w:multiLevelType w:val="hybridMultilevel"/>
    <w:tmpl w:val="98C8D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F66BB"/>
    <w:multiLevelType w:val="hybridMultilevel"/>
    <w:tmpl w:val="CA28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C1483"/>
    <w:multiLevelType w:val="hybridMultilevel"/>
    <w:tmpl w:val="53A4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2C668C"/>
    <w:multiLevelType w:val="hybridMultilevel"/>
    <w:tmpl w:val="D71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3B3B8A"/>
    <w:multiLevelType w:val="multilevel"/>
    <w:tmpl w:val="9F2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B20923"/>
    <w:multiLevelType w:val="hybridMultilevel"/>
    <w:tmpl w:val="4730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D4BFD"/>
    <w:multiLevelType w:val="hybridMultilevel"/>
    <w:tmpl w:val="02D8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FA34EB"/>
    <w:multiLevelType w:val="multilevel"/>
    <w:tmpl w:val="A1C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886F46"/>
    <w:multiLevelType w:val="multilevel"/>
    <w:tmpl w:val="32D2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7547FE"/>
    <w:multiLevelType w:val="hybridMultilevel"/>
    <w:tmpl w:val="3DF8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1E5673"/>
    <w:multiLevelType w:val="hybridMultilevel"/>
    <w:tmpl w:val="E5685270"/>
    <w:lvl w:ilvl="0" w:tplc="4A7E5BF2">
      <w:start w:val="1"/>
      <w:numFmt w:val="decimal"/>
      <w:lvlText w:val="%1."/>
      <w:lvlJc w:val="left"/>
      <w:pPr>
        <w:ind w:left="36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27537C"/>
    <w:multiLevelType w:val="multilevel"/>
    <w:tmpl w:val="F92C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E41AF"/>
    <w:multiLevelType w:val="hybridMultilevel"/>
    <w:tmpl w:val="348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31558A"/>
    <w:multiLevelType w:val="multilevel"/>
    <w:tmpl w:val="BAFA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3666DF"/>
    <w:multiLevelType w:val="hybridMultilevel"/>
    <w:tmpl w:val="97D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A0FE1"/>
    <w:multiLevelType w:val="multilevel"/>
    <w:tmpl w:val="C168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7"/>
  </w:num>
  <w:num w:numId="3">
    <w:abstractNumId w:val="37"/>
  </w:num>
  <w:num w:numId="4">
    <w:abstractNumId w:val="0"/>
  </w:num>
  <w:num w:numId="5">
    <w:abstractNumId w:val="28"/>
  </w:num>
  <w:num w:numId="6">
    <w:abstractNumId w:val="1"/>
  </w:num>
  <w:num w:numId="7">
    <w:abstractNumId w:val="20"/>
  </w:num>
  <w:num w:numId="8">
    <w:abstractNumId w:val="13"/>
  </w:num>
  <w:num w:numId="9">
    <w:abstractNumId w:val="24"/>
  </w:num>
  <w:num w:numId="10">
    <w:abstractNumId w:val="34"/>
  </w:num>
  <w:num w:numId="11">
    <w:abstractNumId w:val="2"/>
  </w:num>
  <w:num w:numId="12">
    <w:abstractNumId w:val="33"/>
  </w:num>
  <w:num w:numId="13">
    <w:abstractNumId w:val="46"/>
  </w:num>
  <w:num w:numId="14">
    <w:abstractNumId w:val="31"/>
  </w:num>
  <w:num w:numId="15">
    <w:abstractNumId w:val="32"/>
  </w:num>
  <w:num w:numId="16">
    <w:abstractNumId w:val="5"/>
  </w:num>
  <w:num w:numId="17">
    <w:abstractNumId w:val="30"/>
  </w:num>
  <w:num w:numId="18">
    <w:abstractNumId w:val="3"/>
  </w:num>
  <w:num w:numId="19">
    <w:abstractNumId w:val="35"/>
  </w:num>
  <w:num w:numId="20">
    <w:abstractNumId w:val="18"/>
  </w:num>
  <w:num w:numId="21">
    <w:abstractNumId w:val="14"/>
  </w:num>
  <w:num w:numId="22">
    <w:abstractNumId w:val="12"/>
  </w:num>
  <w:num w:numId="23">
    <w:abstractNumId w:val="38"/>
  </w:num>
  <w:num w:numId="24">
    <w:abstractNumId w:val="17"/>
  </w:num>
  <w:num w:numId="25">
    <w:abstractNumId w:val="40"/>
  </w:num>
  <w:num w:numId="26">
    <w:abstractNumId w:val="29"/>
  </w:num>
  <w:num w:numId="27">
    <w:abstractNumId w:val="16"/>
  </w:num>
  <w:num w:numId="28">
    <w:abstractNumId w:val="9"/>
  </w:num>
  <w:num w:numId="29">
    <w:abstractNumId w:val="25"/>
  </w:num>
  <w:num w:numId="30">
    <w:abstractNumId w:val="44"/>
  </w:num>
  <w:num w:numId="31">
    <w:abstractNumId w:val="4"/>
  </w:num>
  <w:num w:numId="32">
    <w:abstractNumId w:val="45"/>
  </w:num>
  <w:num w:numId="33">
    <w:abstractNumId w:val="47"/>
  </w:num>
  <w:num w:numId="34">
    <w:abstractNumId w:val="23"/>
  </w:num>
  <w:num w:numId="35">
    <w:abstractNumId w:val="39"/>
  </w:num>
  <w:num w:numId="36">
    <w:abstractNumId w:val="6"/>
  </w:num>
  <w:num w:numId="37">
    <w:abstractNumId w:val="21"/>
  </w:num>
  <w:num w:numId="38">
    <w:abstractNumId w:val="26"/>
  </w:num>
  <w:num w:numId="39">
    <w:abstractNumId w:val="15"/>
  </w:num>
  <w:num w:numId="40">
    <w:abstractNumId w:val="11"/>
  </w:num>
  <w:num w:numId="41">
    <w:abstractNumId w:val="43"/>
  </w:num>
  <w:num w:numId="42">
    <w:abstractNumId w:val="8"/>
  </w:num>
  <w:num w:numId="43">
    <w:abstractNumId w:val="7"/>
  </w:num>
  <w:num w:numId="44">
    <w:abstractNumId w:val="10"/>
  </w:num>
  <w:num w:numId="45">
    <w:abstractNumId w:val="19"/>
  </w:num>
  <w:num w:numId="46">
    <w:abstractNumId w:val="36"/>
  </w:num>
  <w:num w:numId="47">
    <w:abstractNumId w:val="22"/>
  </w:num>
  <w:num w:numId="48">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A7"/>
    <w:rsid w:val="00000332"/>
    <w:rsid w:val="00000BA9"/>
    <w:rsid w:val="00000D7C"/>
    <w:rsid w:val="0000142B"/>
    <w:rsid w:val="000014E2"/>
    <w:rsid w:val="00001D30"/>
    <w:rsid w:val="000033B7"/>
    <w:rsid w:val="00003419"/>
    <w:rsid w:val="000039C9"/>
    <w:rsid w:val="00003D4C"/>
    <w:rsid w:val="00003E88"/>
    <w:rsid w:val="00004433"/>
    <w:rsid w:val="00005619"/>
    <w:rsid w:val="0000591A"/>
    <w:rsid w:val="000060BA"/>
    <w:rsid w:val="0000615E"/>
    <w:rsid w:val="0000748E"/>
    <w:rsid w:val="00007BDB"/>
    <w:rsid w:val="00007DCF"/>
    <w:rsid w:val="00007E81"/>
    <w:rsid w:val="000102C1"/>
    <w:rsid w:val="000105F5"/>
    <w:rsid w:val="00010DCE"/>
    <w:rsid w:val="000114DA"/>
    <w:rsid w:val="000115A5"/>
    <w:rsid w:val="00011674"/>
    <w:rsid w:val="00011AFA"/>
    <w:rsid w:val="00011F05"/>
    <w:rsid w:val="00012269"/>
    <w:rsid w:val="000122CF"/>
    <w:rsid w:val="00012CF7"/>
    <w:rsid w:val="00013420"/>
    <w:rsid w:val="00013966"/>
    <w:rsid w:val="00014621"/>
    <w:rsid w:val="000148AE"/>
    <w:rsid w:val="000154C6"/>
    <w:rsid w:val="000154DA"/>
    <w:rsid w:val="00015953"/>
    <w:rsid w:val="00015AC4"/>
    <w:rsid w:val="00016A21"/>
    <w:rsid w:val="00016D32"/>
    <w:rsid w:val="00016EED"/>
    <w:rsid w:val="00016FD9"/>
    <w:rsid w:val="00017236"/>
    <w:rsid w:val="0001728E"/>
    <w:rsid w:val="00017455"/>
    <w:rsid w:val="000178F0"/>
    <w:rsid w:val="00017E7B"/>
    <w:rsid w:val="0002088F"/>
    <w:rsid w:val="000209F4"/>
    <w:rsid w:val="00020E1B"/>
    <w:rsid w:val="0002106E"/>
    <w:rsid w:val="000219B1"/>
    <w:rsid w:val="00021EBF"/>
    <w:rsid w:val="0002243B"/>
    <w:rsid w:val="00023994"/>
    <w:rsid w:val="00023FFA"/>
    <w:rsid w:val="00024FBB"/>
    <w:rsid w:val="000254F3"/>
    <w:rsid w:val="000255CE"/>
    <w:rsid w:val="00025971"/>
    <w:rsid w:val="00025A95"/>
    <w:rsid w:val="00025BB7"/>
    <w:rsid w:val="00025E82"/>
    <w:rsid w:val="00026842"/>
    <w:rsid w:val="00026A25"/>
    <w:rsid w:val="000274B5"/>
    <w:rsid w:val="00027526"/>
    <w:rsid w:val="00027D47"/>
    <w:rsid w:val="0003068C"/>
    <w:rsid w:val="00030AFC"/>
    <w:rsid w:val="00032838"/>
    <w:rsid w:val="00032E02"/>
    <w:rsid w:val="00033024"/>
    <w:rsid w:val="00034329"/>
    <w:rsid w:val="000343E0"/>
    <w:rsid w:val="000350BD"/>
    <w:rsid w:val="00035328"/>
    <w:rsid w:val="0003651F"/>
    <w:rsid w:val="000371EA"/>
    <w:rsid w:val="000373AA"/>
    <w:rsid w:val="0003759E"/>
    <w:rsid w:val="00037A2D"/>
    <w:rsid w:val="00037C97"/>
    <w:rsid w:val="00040147"/>
    <w:rsid w:val="00040BEE"/>
    <w:rsid w:val="0004114E"/>
    <w:rsid w:val="00041234"/>
    <w:rsid w:val="00041A7D"/>
    <w:rsid w:val="0004226B"/>
    <w:rsid w:val="00042F33"/>
    <w:rsid w:val="0004302B"/>
    <w:rsid w:val="000433A6"/>
    <w:rsid w:val="0004435D"/>
    <w:rsid w:val="0004441F"/>
    <w:rsid w:val="000446CB"/>
    <w:rsid w:val="00044FCB"/>
    <w:rsid w:val="000450D0"/>
    <w:rsid w:val="0004513C"/>
    <w:rsid w:val="000455BB"/>
    <w:rsid w:val="0004560A"/>
    <w:rsid w:val="00045735"/>
    <w:rsid w:val="00045CB6"/>
    <w:rsid w:val="00045E14"/>
    <w:rsid w:val="00046868"/>
    <w:rsid w:val="000468E7"/>
    <w:rsid w:val="000468F2"/>
    <w:rsid w:val="00046AC9"/>
    <w:rsid w:val="00046DCB"/>
    <w:rsid w:val="000502D1"/>
    <w:rsid w:val="00050480"/>
    <w:rsid w:val="00050B65"/>
    <w:rsid w:val="000512D7"/>
    <w:rsid w:val="000512E6"/>
    <w:rsid w:val="000539E7"/>
    <w:rsid w:val="00053A82"/>
    <w:rsid w:val="0005444F"/>
    <w:rsid w:val="000551AA"/>
    <w:rsid w:val="000553AF"/>
    <w:rsid w:val="00055DDB"/>
    <w:rsid w:val="00056B0F"/>
    <w:rsid w:val="00057508"/>
    <w:rsid w:val="000575BD"/>
    <w:rsid w:val="00057DE1"/>
    <w:rsid w:val="0006047A"/>
    <w:rsid w:val="00060C6E"/>
    <w:rsid w:val="000620DB"/>
    <w:rsid w:val="0006235C"/>
    <w:rsid w:val="00062A36"/>
    <w:rsid w:val="00063341"/>
    <w:rsid w:val="00063765"/>
    <w:rsid w:val="00064253"/>
    <w:rsid w:val="00064B94"/>
    <w:rsid w:val="00065BC3"/>
    <w:rsid w:val="00065C61"/>
    <w:rsid w:val="00065E21"/>
    <w:rsid w:val="000660E0"/>
    <w:rsid w:val="00066F00"/>
    <w:rsid w:val="00066F95"/>
    <w:rsid w:val="0007103D"/>
    <w:rsid w:val="000732E7"/>
    <w:rsid w:val="00073804"/>
    <w:rsid w:val="00074130"/>
    <w:rsid w:val="0007446C"/>
    <w:rsid w:val="00074551"/>
    <w:rsid w:val="00074778"/>
    <w:rsid w:val="0007477B"/>
    <w:rsid w:val="00074E73"/>
    <w:rsid w:val="000751FF"/>
    <w:rsid w:val="0007546A"/>
    <w:rsid w:val="000760B2"/>
    <w:rsid w:val="00077797"/>
    <w:rsid w:val="00077995"/>
    <w:rsid w:val="00080A33"/>
    <w:rsid w:val="00081A36"/>
    <w:rsid w:val="00082035"/>
    <w:rsid w:val="00082050"/>
    <w:rsid w:val="000826A6"/>
    <w:rsid w:val="0008277F"/>
    <w:rsid w:val="00082ADB"/>
    <w:rsid w:val="0008387D"/>
    <w:rsid w:val="00084B66"/>
    <w:rsid w:val="000852A0"/>
    <w:rsid w:val="0008593A"/>
    <w:rsid w:val="0008599F"/>
    <w:rsid w:val="00086568"/>
    <w:rsid w:val="000871DA"/>
    <w:rsid w:val="000872DE"/>
    <w:rsid w:val="00087587"/>
    <w:rsid w:val="00087AE2"/>
    <w:rsid w:val="00090625"/>
    <w:rsid w:val="00090AF8"/>
    <w:rsid w:val="00090FA2"/>
    <w:rsid w:val="00091443"/>
    <w:rsid w:val="000914D3"/>
    <w:rsid w:val="00091E92"/>
    <w:rsid w:val="00092B21"/>
    <w:rsid w:val="00092B90"/>
    <w:rsid w:val="0009321B"/>
    <w:rsid w:val="0009344D"/>
    <w:rsid w:val="000937F5"/>
    <w:rsid w:val="00093AB8"/>
    <w:rsid w:val="00095965"/>
    <w:rsid w:val="00095F66"/>
    <w:rsid w:val="000965A9"/>
    <w:rsid w:val="0009672D"/>
    <w:rsid w:val="00096A1E"/>
    <w:rsid w:val="000971C8"/>
    <w:rsid w:val="00097811"/>
    <w:rsid w:val="0009786A"/>
    <w:rsid w:val="00097C15"/>
    <w:rsid w:val="00097CC4"/>
    <w:rsid w:val="000A0187"/>
    <w:rsid w:val="000A0A5E"/>
    <w:rsid w:val="000A0B14"/>
    <w:rsid w:val="000A141C"/>
    <w:rsid w:val="000A14B7"/>
    <w:rsid w:val="000A1CA9"/>
    <w:rsid w:val="000A1CB4"/>
    <w:rsid w:val="000A1E5E"/>
    <w:rsid w:val="000A21DD"/>
    <w:rsid w:val="000A26BE"/>
    <w:rsid w:val="000A30EE"/>
    <w:rsid w:val="000A3446"/>
    <w:rsid w:val="000A355A"/>
    <w:rsid w:val="000A3DCF"/>
    <w:rsid w:val="000A3FF8"/>
    <w:rsid w:val="000A42C7"/>
    <w:rsid w:val="000A4C06"/>
    <w:rsid w:val="000A4FE6"/>
    <w:rsid w:val="000A50F6"/>
    <w:rsid w:val="000A5523"/>
    <w:rsid w:val="000A578E"/>
    <w:rsid w:val="000A5C10"/>
    <w:rsid w:val="000A6305"/>
    <w:rsid w:val="000A6AD7"/>
    <w:rsid w:val="000A6C61"/>
    <w:rsid w:val="000A6D34"/>
    <w:rsid w:val="000A74F3"/>
    <w:rsid w:val="000A7660"/>
    <w:rsid w:val="000A7809"/>
    <w:rsid w:val="000A79DE"/>
    <w:rsid w:val="000B006F"/>
    <w:rsid w:val="000B020E"/>
    <w:rsid w:val="000B0BE5"/>
    <w:rsid w:val="000B1A6E"/>
    <w:rsid w:val="000B245E"/>
    <w:rsid w:val="000B3AD8"/>
    <w:rsid w:val="000B44A6"/>
    <w:rsid w:val="000B471D"/>
    <w:rsid w:val="000B58E1"/>
    <w:rsid w:val="000B5E53"/>
    <w:rsid w:val="000B61E5"/>
    <w:rsid w:val="000B6445"/>
    <w:rsid w:val="000B67D6"/>
    <w:rsid w:val="000B6993"/>
    <w:rsid w:val="000B6A84"/>
    <w:rsid w:val="000B6E65"/>
    <w:rsid w:val="000B6F66"/>
    <w:rsid w:val="000B71FC"/>
    <w:rsid w:val="000B78FC"/>
    <w:rsid w:val="000C0AA8"/>
    <w:rsid w:val="000C0DCE"/>
    <w:rsid w:val="000C16DE"/>
    <w:rsid w:val="000C2F95"/>
    <w:rsid w:val="000C306B"/>
    <w:rsid w:val="000C3B4D"/>
    <w:rsid w:val="000C3C1B"/>
    <w:rsid w:val="000C3E60"/>
    <w:rsid w:val="000C3E6A"/>
    <w:rsid w:val="000C417D"/>
    <w:rsid w:val="000C42FD"/>
    <w:rsid w:val="000C4733"/>
    <w:rsid w:val="000C482C"/>
    <w:rsid w:val="000C5C88"/>
    <w:rsid w:val="000C5CD5"/>
    <w:rsid w:val="000C6A99"/>
    <w:rsid w:val="000C6B5C"/>
    <w:rsid w:val="000C754A"/>
    <w:rsid w:val="000C790F"/>
    <w:rsid w:val="000C7AFE"/>
    <w:rsid w:val="000C7B59"/>
    <w:rsid w:val="000D03D0"/>
    <w:rsid w:val="000D0419"/>
    <w:rsid w:val="000D09CE"/>
    <w:rsid w:val="000D0BF6"/>
    <w:rsid w:val="000D0EE9"/>
    <w:rsid w:val="000D1931"/>
    <w:rsid w:val="000D1A40"/>
    <w:rsid w:val="000D1B8E"/>
    <w:rsid w:val="000D231C"/>
    <w:rsid w:val="000D2450"/>
    <w:rsid w:val="000D2652"/>
    <w:rsid w:val="000D2D73"/>
    <w:rsid w:val="000D2FBF"/>
    <w:rsid w:val="000D3487"/>
    <w:rsid w:val="000D3530"/>
    <w:rsid w:val="000D4206"/>
    <w:rsid w:val="000D4855"/>
    <w:rsid w:val="000D4C3A"/>
    <w:rsid w:val="000D4D6A"/>
    <w:rsid w:val="000D4DD0"/>
    <w:rsid w:val="000D4FC5"/>
    <w:rsid w:val="000D515E"/>
    <w:rsid w:val="000D53DE"/>
    <w:rsid w:val="000D5590"/>
    <w:rsid w:val="000D58CF"/>
    <w:rsid w:val="000D5E82"/>
    <w:rsid w:val="000D62B1"/>
    <w:rsid w:val="000D66D8"/>
    <w:rsid w:val="000D6C30"/>
    <w:rsid w:val="000D6E84"/>
    <w:rsid w:val="000D709F"/>
    <w:rsid w:val="000E03C3"/>
    <w:rsid w:val="000E0510"/>
    <w:rsid w:val="000E08EB"/>
    <w:rsid w:val="000E0AD3"/>
    <w:rsid w:val="000E0EB0"/>
    <w:rsid w:val="000E0F06"/>
    <w:rsid w:val="000E1279"/>
    <w:rsid w:val="000E19F8"/>
    <w:rsid w:val="000E2535"/>
    <w:rsid w:val="000E306B"/>
    <w:rsid w:val="000E3090"/>
    <w:rsid w:val="000E339A"/>
    <w:rsid w:val="000E3816"/>
    <w:rsid w:val="000E3A0F"/>
    <w:rsid w:val="000E4270"/>
    <w:rsid w:val="000E4B72"/>
    <w:rsid w:val="000E53B1"/>
    <w:rsid w:val="000E5D58"/>
    <w:rsid w:val="000E5E54"/>
    <w:rsid w:val="000E6FD3"/>
    <w:rsid w:val="000E7362"/>
    <w:rsid w:val="000E7F1B"/>
    <w:rsid w:val="000E7F97"/>
    <w:rsid w:val="000F0062"/>
    <w:rsid w:val="000F0E87"/>
    <w:rsid w:val="000F1186"/>
    <w:rsid w:val="000F24F1"/>
    <w:rsid w:val="000F332F"/>
    <w:rsid w:val="000F33F6"/>
    <w:rsid w:val="000F381B"/>
    <w:rsid w:val="000F3FAD"/>
    <w:rsid w:val="000F4B6B"/>
    <w:rsid w:val="000F5C73"/>
    <w:rsid w:val="000F6F82"/>
    <w:rsid w:val="000F7144"/>
    <w:rsid w:val="0010009B"/>
    <w:rsid w:val="0010060B"/>
    <w:rsid w:val="00100667"/>
    <w:rsid w:val="001011F3"/>
    <w:rsid w:val="00101FEE"/>
    <w:rsid w:val="001026A5"/>
    <w:rsid w:val="00102876"/>
    <w:rsid w:val="001028BB"/>
    <w:rsid w:val="00102B57"/>
    <w:rsid w:val="00103274"/>
    <w:rsid w:val="0010335A"/>
    <w:rsid w:val="00103761"/>
    <w:rsid w:val="00103A43"/>
    <w:rsid w:val="00103F29"/>
    <w:rsid w:val="0010483D"/>
    <w:rsid w:val="00104F1A"/>
    <w:rsid w:val="001054B2"/>
    <w:rsid w:val="00106E86"/>
    <w:rsid w:val="00107232"/>
    <w:rsid w:val="001072BD"/>
    <w:rsid w:val="0010772C"/>
    <w:rsid w:val="001079B0"/>
    <w:rsid w:val="00110134"/>
    <w:rsid w:val="001103CB"/>
    <w:rsid w:val="00110BBE"/>
    <w:rsid w:val="001110F9"/>
    <w:rsid w:val="0011178F"/>
    <w:rsid w:val="0011184B"/>
    <w:rsid w:val="00111D5C"/>
    <w:rsid w:val="00111FA0"/>
    <w:rsid w:val="0011225B"/>
    <w:rsid w:val="00112830"/>
    <w:rsid w:val="00112ED2"/>
    <w:rsid w:val="001137FB"/>
    <w:rsid w:val="001139F4"/>
    <w:rsid w:val="00113F4E"/>
    <w:rsid w:val="001142A3"/>
    <w:rsid w:val="0011430F"/>
    <w:rsid w:val="00114E1F"/>
    <w:rsid w:val="00115739"/>
    <w:rsid w:val="001159DA"/>
    <w:rsid w:val="00115D86"/>
    <w:rsid w:val="00116863"/>
    <w:rsid w:val="00116A66"/>
    <w:rsid w:val="00116CE1"/>
    <w:rsid w:val="001202C2"/>
    <w:rsid w:val="0012061B"/>
    <w:rsid w:val="00120EB5"/>
    <w:rsid w:val="00120F30"/>
    <w:rsid w:val="00121566"/>
    <w:rsid w:val="001227B4"/>
    <w:rsid w:val="001235B0"/>
    <w:rsid w:val="001238FC"/>
    <w:rsid w:val="00123C05"/>
    <w:rsid w:val="00123EAB"/>
    <w:rsid w:val="001247B5"/>
    <w:rsid w:val="001249AB"/>
    <w:rsid w:val="00124B38"/>
    <w:rsid w:val="00124C11"/>
    <w:rsid w:val="0012599B"/>
    <w:rsid w:val="00126D77"/>
    <w:rsid w:val="00126D92"/>
    <w:rsid w:val="00126DEB"/>
    <w:rsid w:val="001271A9"/>
    <w:rsid w:val="001275D2"/>
    <w:rsid w:val="0013072A"/>
    <w:rsid w:val="0013072C"/>
    <w:rsid w:val="0013076B"/>
    <w:rsid w:val="00130EB5"/>
    <w:rsid w:val="00131666"/>
    <w:rsid w:val="0013250B"/>
    <w:rsid w:val="00132DF4"/>
    <w:rsid w:val="00133893"/>
    <w:rsid w:val="00133C5E"/>
    <w:rsid w:val="00133CA9"/>
    <w:rsid w:val="00133FD6"/>
    <w:rsid w:val="001350BC"/>
    <w:rsid w:val="0013513D"/>
    <w:rsid w:val="001353D7"/>
    <w:rsid w:val="00135554"/>
    <w:rsid w:val="001357B1"/>
    <w:rsid w:val="00136367"/>
    <w:rsid w:val="00136E00"/>
    <w:rsid w:val="00137E48"/>
    <w:rsid w:val="001406BC"/>
    <w:rsid w:val="001407EC"/>
    <w:rsid w:val="00141720"/>
    <w:rsid w:val="00141C18"/>
    <w:rsid w:val="00142BE4"/>
    <w:rsid w:val="0014363A"/>
    <w:rsid w:val="001442D9"/>
    <w:rsid w:val="00144416"/>
    <w:rsid w:val="00144418"/>
    <w:rsid w:val="001446F6"/>
    <w:rsid w:val="00144770"/>
    <w:rsid w:val="00144902"/>
    <w:rsid w:val="0014491F"/>
    <w:rsid w:val="00144B61"/>
    <w:rsid w:val="00144DDE"/>
    <w:rsid w:val="0014520B"/>
    <w:rsid w:val="001462C8"/>
    <w:rsid w:val="001463BA"/>
    <w:rsid w:val="00146727"/>
    <w:rsid w:val="0014714D"/>
    <w:rsid w:val="00150460"/>
    <w:rsid w:val="00151C01"/>
    <w:rsid w:val="0015283B"/>
    <w:rsid w:val="00152A87"/>
    <w:rsid w:val="00153333"/>
    <w:rsid w:val="00154BDD"/>
    <w:rsid w:val="00155A40"/>
    <w:rsid w:val="00156781"/>
    <w:rsid w:val="00157594"/>
    <w:rsid w:val="0015776B"/>
    <w:rsid w:val="001578C5"/>
    <w:rsid w:val="0016026D"/>
    <w:rsid w:val="00160874"/>
    <w:rsid w:val="00160922"/>
    <w:rsid w:val="0016141B"/>
    <w:rsid w:val="0016162A"/>
    <w:rsid w:val="001616E5"/>
    <w:rsid w:val="001616ED"/>
    <w:rsid w:val="00161823"/>
    <w:rsid w:val="00161CA9"/>
    <w:rsid w:val="001629E3"/>
    <w:rsid w:val="00162AC5"/>
    <w:rsid w:val="00163FFE"/>
    <w:rsid w:val="001644A4"/>
    <w:rsid w:val="0016507F"/>
    <w:rsid w:val="001653F5"/>
    <w:rsid w:val="00165409"/>
    <w:rsid w:val="001657E4"/>
    <w:rsid w:val="00165924"/>
    <w:rsid w:val="00165980"/>
    <w:rsid w:val="0016621D"/>
    <w:rsid w:val="00166668"/>
    <w:rsid w:val="00167008"/>
    <w:rsid w:val="00167126"/>
    <w:rsid w:val="00167684"/>
    <w:rsid w:val="00167B3C"/>
    <w:rsid w:val="00167B9C"/>
    <w:rsid w:val="0017019E"/>
    <w:rsid w:val="00170219"/>
    <w:rsid w:val="001708CF"/>
    <w:rsid w:val="00170AF3"/>
    <w:rsid w:val="00170D46"/>
    <w:rsid w:val="00171C5F"/>
    <w:rsid w:val="001720B1"/>
    <w:rsid w:val="00172B63"/>
    <w:rsid w:val="00172B8C"/>
    <w:rsid w:val="001732A7"/>
    <w:rsid w:val="0017436F"/>
    <w:rsid w:val="0017530F"/>
    <w:rsid w:val="001753A1"/>
    <w:rsid w:val="00175807"/>
    <w:rsid w:val="00176B5E"/>
    <w:rsid w:val="00177342"/>
    <w:rsid w:val="001779CE"/>
    <w:rsid w:val="00180547"/>
    <w:rsid w:val="00180FCE"/>
    <w:rsid w:val="00181299"/>
    <w:rsid w:val="00181A11"/>
    <w:rsid w:val="00182038"/>
    <w:rsid w:val="00182061"/>
    <w:rsid w:val="00182163"/>
    <w:rsid w:val="001822A8"/>
    <w:rsid w:val="001825BA"/>
    <w:rsid w:val="0018274B"/>
    <w:rsid w:val="0018362E"/>
    <w:rsid w:val="00183689"/>
    <w:rsid w:val="00183E52"/>
    <w:rsid w:val="00183F3C"/>
    <w:rsid w:val="0018489F"/>
    <w:rsid w:val="00184C5D"/>
    <w:rsid w:val="00185719"/>
    <w:rsid w:val="001868A9"/>
    <w:rsid w:val="00186A15"/>
    <w:rsid w:val="00186BC9"/>
    <w:rsid w:val="0018724C"/>
    <w:rsid w:val="001872CB"/>
    <w:rsid w:val="00187638"/>
    <w:rsid w:val="00187D2C"/>
    <w:rsid w:val="0019087B"/>
    <w:rsid w:val="001908A1"/>
    <w:rsid w:val="00191514"/>
    <w:rsid w:val="001920C6"/>
    <w:rsid w:val="00192218"/>
    <w:rsid w:val="0019261D"/>
    <w:rsid w:val="00192C21"/>
    <w:rsid w:val="00192D66"/>
    <w:rsid w:val="001931D7"/>
    <w:rsid w:val="00193242"/>
    <w:rsid w:val="00193426"/>
    <w:rsid w:val="00193526"/>
    <w:rsid w:val="00194E51"/>
    <w:rsid w:val="00195114"/>
    <w:rsid w:val="00195766"/>
    <w:rsid w:val="001963D1"/>
    <w:rsid w:val="00196CD9"/>
    <w:rsid w:val="00197580"/>
    <w:rsid w:val="001978C2"/>
    <w:rsid w:val="001A0DEE"/>
    <w:rsid w:val="001A2401"/>
    <w:rsid w:val="001A2817"/>
    <w:rsid w:val="001A28E8"/>
    <w:rsid w:val="001A2E0C"/>
    <w:rsid w:val="001A2F9C"/>
    <w:rsid w:val="001A4D5F"/>
    <w:rsid w:val="001A4F0A"/>
    <w:rsid w:val="001A5303"/>
    <w:rsid w:val="001A5353"/>
    <w:rsid w:val="001A53F1"/>
    <w:rsid w:val="001A5937"/>
    <w:rsid w:val="001A5CBF"/>
    <w:rsid w:val="001A5EA2"/>
    <w:rsid w:val="001A67B6"/>
    <w:rsid w:val="001A6DD0"/>
    <w:rsid w:val="001A76C2"/>
    <w:rsid w:val="001A7C92"/>
    <w:rsid w:val="001B051B"/>
    <w:rsid w:val="001B07F2"/>
    <w:rsid w:val="001B0867"/>
    <w:rsid w:val="001B104A"/>
    <w:rsid w:val="001B2D93"/>
    <w:rsid w:val="001B34DB"/>
    <w:rsid w:val="001B3E12"/>
    <w:rsid w:val="001B4095"/>
    <w:rsid w:val="001B4232"/>
    <w:rsid w:val="001B4A95"/>
    <w:rsid w:val="001B4CC0"/>
    <w:rsid w:val="001B4FD2"/>
    <w:rsid w:val="001B63E4"/>
    <w:rsid w:val="001B69E0"/>
    <w:rsid w:val="001B6B04"/>
    <w:rsid w:val="001B764B"/>
    <w:rsid w:val="001B774F"/>
    <w:rsid w:val="001C0744"/>
    <w:rsid w:val="001C08B7"/>
    <w:rsid w:val="001C09E7"/>
    <w:rsid w:val="001C0FEE"/>
    <w:rsid w:val="001C1570"/>
    <w:rsid w:val="001C1BB7"/>
    <w:rsid w:val="001C1DCB"/>
    <w:rsid w:val="001C1F8A"/>
    <w:rsid w:val="001C20F6"/>
    <w:rsid w:val="001C2B92"/>
    <w:rsid w:val="001C30DA"/>
    <w:rsid w:val="001C36F2"/>
    <w:rsid w:val="001C41CB"/>
    <w:rsid w:val="001C4889"/>
    <w:rsid w:val="001C49A9"/>
    <w:rsid w:val="001C4E9D"/>
    <w:rsid w:val="001C4EA9"/>
    <w:rsid w:val="001C50D2"/>
    <w:rsid w:val="001C562F"/>
    <w:rsid w:val="001C6764"/>
    <w:rsid w:val="001C73E6"/>
    <w:rsid w:val="001C7596"/>
    <w:rsid w:val="001C76C1"/>
    <w:rsid w:val="001C77CF"/>
    <w:rsid w:val="001C7C81"/>
    <w:rsid w:val="001C7D3B"/>
    <w:rsid w:val="001D077E"/>
    <w:rsid w:val="001D07F9"/>
    <w:rsid w:val="001D09DB"/>
    <w:rsid w:val="001D0AB2"/>
    <w:rsid w:val="001D16D8"/>
    <w:rsid w:val="001D1F63"/>
    <w:rsid w:val="001D2DA0"/>
    <w:rsid w:val="001D2DD2"/>
    <w:rsid w:val="001D3950"/>
    <w:rsid w:val="001D3BE7"/>
    <w:rsid w:val="001D5AA0"/>
    <w:rsid w:val="001D60E8"/>
    <w:rsid w:val="001D6438"/>
    <w:rsid w:val="001D66CF"/>
    <w:rsid w:val="001D6C28"/>
    <w:rsid w:val="001D6E20"/>
    <w:rsid w:val="001D717F"/>
    <w:rsid w:val="001D7C65"/>
    <w:rsid w:val="001D7CB1"/>
    <w:rsid w:val="001E0C49"/>
    <w:rsid w:val="001E1247"/>
    <w:rsid w:val="001E1580"/>
    <w:rsid w:val="001E1AEF"/>
    <w:rsid w:val="001E1D62"/>
    <w:rsid w:val="001E1F41"/>
    <w:rsid w:val="001E2194"/>
    <w:rsid w:val="001E232B"/>
    <w:rsid w:val="001E2D3A"/>
    <w:rsid w:val="001E2FE3"/>
    <w:rsid w:val="001E306F"/>
    <w:rsid w:val="001E35AC"/>
    <w:rsid w:val="001E3961"/>
    <w:rsid w:val="001E3C67"/>
    <w:rsid w:val="001E3CFC"/>
    <w:rsid w:val="001E3F3A"/>
    <w:rsid w:val="001E4AD6"/>
    <w:rsid w:val="001E4D9D"/>
    <w:rsid w:val="001E5A33"/>
    <w:rsid w:val="001E604C"/>
    <w:rsid w:val="001E606A"/>
    <w:rsid w:val="001E742A"/>
    <w:rsid w:val="001E75FA"/>
    <w:rsid w:val="001F04F8"/>
    <w:rsid w:val="001F121A"/>
    <w:rsid w:val="001F143A"/>
    <w:rsid w:val="001F14F1"/>
    <w:rsid w:val="001F1564"/>
    <w:rsid w:val="001F188B"/>
    <w:rsid w:val="001F1A50"/>
    <w:rsid w:val="001F267A"/>
    <w:rsid w:val="001F32DB"/>
    <w:rsid w:val="001F33E8"/>
    <w:rsid w:val="001F3F2F"/>
    <w:rsid w:val="001F42FF"/>
    <w:rsid w:val="001F4538"/>
    <w:rsid w:val="001F455A"/>
    <w:rsid w:val="001F4958"/>
    <w:rsid w:val="001F4D22"/>
    <w:rsid w:val="001F4DFA"/>
    <w:rsid w:val="001F4E08"/>
    <w:rsid w:val="001F4FAA"/>
    <w:rsid w:val="001F5777"/>
    <w:rsid w:val="001F5DDA"/>
    <w:rsid w:val="001F66D9"/>
    <w:rsid w:val="001F6F84"/>
    <w:rsid w:val="001F775B"/>
    <w:rsid w:val="001F797D"/>
    <w:rsid w:val="001F7D82"/>
    <w:rsid w:val="00200E6E"/>
    <w:rsid w:val="002020EE"/>
    <w:rsid w:val="00202378"/>
    <w:rsid w:val="00203334"/>
    <w:rsid w:val="00203355"/>
    <w:rsid w:val="00203395"/>
    <w:rsid w:val="00203537"/>
    <w:rsid w:val="00203B62"/>
    <w:rsid w:val="00203E1E"/>
    <w:rsid w:val="00204208"/>
    <w:rsid w:val="00204686"/>
    <w:rsid w:val="00204B44"/>
    <w:rsid w:val="00207073"/>
    <w:rsid w:val="002073E0"/>
    <w:rsid w:val="002107F6"/>
    <w:rsid w:val="00210A2A"/>
    <w:rsid w:val="00210BE0"/>
    <w:rsid w:val="00211304"/>
    <w:rsid w:val="00211948"/>
    <w:rsid w:val="00211C97"/>
    <w:rsid w:val="002127F8"/>
    <w:rsid w:val="00213230"/>
    <w:rsid w:val="0021359E"/>
    <w:rsid w:val="0021394B"/>
    <w:rsid w:val="0021441D"/>
    <w:rsid w:val="00214A93"/>
    <w:rsid w:val="00215ACE"/>
    <w:rsid w:val="0021769C"/>
    <w:rsid w:val="00217E8A"/>
    <w:rsid w:val="00220EB8"/>
    <w:rsid w:val="00220F4F"/>
    <w:rsid w:val="00220F9C"/>
    <w:rsid w:val="002211B2"/>
    <w:rsid w:val="002214AA"/>
    <w:rsid w:val="00221613"/>
    <w:rsid w:val="00221A12"/>
    <w:rsid w:val="00222CA6"/>
    <w:rsid w:val="00222DE5"/>
    <w:rsid w:val="0022316C"/>
    <w:rsid w:val="00223E0B"/>
    <w:rsid w:val="00224321"/>
    <w:rsid w:val="0022479E"/>
    <w:rsid w:val="00225100"/>
    <w:rsid w:val="00225438"/>
    <w:rsid w:val="00225894"/>
    <w:rsid w:val="00225D22"/>
    <w:rsid w:val="002265C3"/>
    <w:rsid w:val="00227E00"/>
    <w:rsid w:val="00227F2E"/>
    <w:rsid w:val="0023112B"/>
    <w:rsid w:val="0023374C"/>
    <w:rsid w:val="0023388F"/>
    <w:rsid w:val="00233964"/>
    <w:rsid w:val="00233DFC"/>
    <w:rsid w:val="002345AA"/>
    <w:rsid w:val="00234A58"/>
    <w:rsid w:val="00235469"/>
    <w:rsid w:val="002354D6"/>
    <w:rsid w:val="0023550D"/>
    <w:rsid w:val="00235573"/>
    <w:rsid w:val="00236260"/>
    <w:rsid w:val="002366FC"/>
    <w:rsid w:val="002367C4"/>
    <w:rsid w:val="00237003"/>
    <w:rsid w:val="0023710C"/>
    <w:rsid w:val="002378A8"/>
    <w:rsid w:val="002406C2"/>
    <w:rsid w:val="00241D72"/>
    <w:rsid w:val="0024262F"/>
    <w:rsid w:val="0024373A"/>
    <w:rsid w:val="00243A10"/>
    <w:rsid w:val="00243A79"/>
    <w:rsid w:val="00244BCA"/>
    <w:rsid w:val="002456E2"/>
    <w:rsid w:val="002458B9"/>
    <w:rsid w:val="00245923"/>
    <w:rsid w:val="00245937"/>
    <w:rsid w:val="00247852"/>
    <w:rsid w:val="00247C46"/>
    <w:rsid w:val="00247F3D"/>
    <w:rsid w:val="0025018B"/>
    <w:rsid w:val="0025095F"/>
    <w:rsid w:val="00250992"/>
    <w:rsid w:val="00250B70"/>
    <w:rsid w:val="00250F37"/>
    <w:rsid w:val="002513C8"/>
    <w:rsid w:val="002518C2"/>
    <w:rsid w:val="00251A5C"/>
    <w:rsid w:val="002526FE"/>
    <w:rsid w:val="002529D5"/>
    <w:rsid w:val="00252A69"/>
    <w:rsid w:val="00252F3B"/>
    <w:rsid w:val="00252F42"/>
    <w:rsid w:val="002532B8"/>
    <w:rsid w:val="00254018"/>
    <w:rsid w:val="00254B99"/>
    <w:rsid w:val="002550D0"/>
    <w:rsid w:val="00255449"/>
    <w:rsid w:val="0025554C"/>
    <w:rsid w:val="0025570C"/>
    <w:rsid w:val="002562CC"/>
    <w:rsid w:val="00256861"/>
    <w:rsid w:val="002571C4"/>
    <w:rsid w:val="002600A7"/>
    <w:rsid w:val="00260A5E"/>
    <w:rsid w:val="00260C5C"/>
    <w:rsid w:val="002611AD"/>
    <w:rsid w:val="002612A1"/>
    <w:rsid w:val="0026220E"/>
    <w:rsid w:val="00262C49"/>
    <w:rsid w:val="00262DCE"/>
    <w:rsid w:val="002639B8"/>
    <w:rsid w:val="002644CF"/>
    <w:rsid w:val="0026453C"/>
    <w:rsid w:val="00264AF4"/>
    <w:rsid w:val="00265093"/>
    <w:rsid w:val="00265A1A"/>
    <w:rsid w:val="00265ED8"/>
    <w:rsid w:val="00265FC5"/>
    <w:rsid w:val="002669DC"/>
    <w:rsid w:val="002675B3"/>
    <w:rsid w:val="002679E1"/>
    <w:rsid w:val="00267A95"/>
    <w:rsid w:val="00270C98"/>
    <w:rsid w:val="00270EC5"/>
    <w:rsid w:val="0027110D"/>
    <w:rsid w:val="00271312"/>
    <w:rsid w:val="0027178F"/>
    <w:rsid w:val="0027192C"/>
    <w:rsid w:val="00272841"/>
    <w:rsid w:val="00273366"/>
    <w:rsid w:val="00273C70"/>
    <w:rsid w:val="00275636"/>
    <w:rsid w:val="00275731"/>
    <w:rsid w:val="00275CEC"/>
    <w:rsid w:val="00275D50"/>
    <w:rsid w:val="0027741C"/>
    <w:rsid w:val="0028081B"/>
    <w:rsid w:val="00280B7B"/>
    <w:rsid w:val="00281077"/>
    <w:rsid w:val="00281341"/>
    <w:rsid w:val="00281CF0"/>
    <w:rsid w:val="00282095"/>
    <w:rsid w:val="00282DAE"/>
    <w:rsid w:val="0028304B"/>
    <w:rsid w:val="002830D0"/>
    <w:rsid w:val="0028332D"/>
    <w:rsid w:val="002833B1"/>
    <w:rsid w:val="0028348B"/>
    <w:rsid w:val="00283CF7"/>
    <w:rsid w:val="0028407F"/>
    <w:rsid w:val="002846AF"/>
    <w:rsid w:val="00284A67"/>
    <w:rsid w:val="00284DBA"/>
    <w:rsid w:val="00285129"/>
    <w:rsid w:val="00285147"/>
    <w:rsid w:val="00285B71"/>
    <w:rsid w:val="0028623F"/>
    <w:rsid w:val="002872DC"/>
    <w:rsid w:val="00287738"/>
    <w:rsid w:val="00287899"/>
    <w:rsid w:val="00287A99"/>
    <w:rsid w:val="00287DEB"/>
    <w:rsid w:val="00290318"/>
    <w:rsid w:val="00291065"/>
    <w:rsid w:val="00291345"/>
    <w:rsid w:val="002919E9"/>
    <w:rsid w:val="00291DE5"/>
    <w:rsid w:val="00293CC4"/>
    <w:rsid w:val="00293D47"/>
    <w:rsid w:val="00294034"/>
    <w:rsid w:val="002946E1"/>
    <w:rsid w:val="002947F0"/>
    <w:rsid w:val="00294A50"/>
    <w:rsid w:val="00294D01"/>
    <w:rsid w:val="00294E6F"/>
    <w:rsid w:val="002953E9"/>
    <w:rsid w:val="002960C4"/>
    <w:rsid w:val="002962E7"/>
    <w:rsid w:val="002966B1"/>
    <w:rsid w:val="00297613"/>
    <w:rsid w:val="0029781E"/>
    <w:rsid w:val="00297C25"/>
    <w:rsid w:val="002A099A"/>
    <w:rsid w:val="002A1309"/>
    <w:rsid w:val="002A198C"/>
    <w:rsid w:val="002A2100"/>
    <w:rsid w:val="002A28E0"/>
    <w:rsid w:val="002A2CF3"/>
    <w:rsid w:val="002A2E4E"/>
    <w:rsid w:val="002A4657"/>
    <w:rsid w:val="002A486D"/>
    <w:rsid w:val="002A499A"/>
    <w:rsid w:val="002A5085"/>
    <w:rsid w:val="002A550E"/>
    <w:rsid w:val="002A58DD"/>
    <w:rsid w:val="002A5E69"/>
    <w:rsid w:val="002A5F34"/>
    <w:rsid w:val="002A625B"/>
    <w:rsid w:val="002A680A"/>
    <w:rsid w:val="002A7785"/>
    <w:rsid w:val="002A7F4F"/>
    <w:rsid w:val="002B00C0"/>
    <w:rsid w:val="002B0C47"/>
    <w:rsid w:val="002B1043"/>
    <w:rsid w:val="002B14B3"/>
    <w:rsid w:val="002B192D"/>
    <w:rsid w:val="002B1A1A"/>
    <w:rsid w:val="002B1C2B"/>
    <w:rsid w:val="002B2537"/>
    <w:rsid w:val="002B2BFD"/>
    <w:rsid w:val="002B336F"/>
    <w:rsid w:val="002B3659"/>
    <w:rsid w:val="002B41DA"/>
    <w:rsid w:val="002B4823"/>
    <w:rsid w:val="002B4848"/>
    <w:rsid w:val="002B4E7B"/>
    <w:rsid w:val="002B6180"/>
    <w:rsid w:val="002B6225"/>
    <w:rsid w:val="002B6624"/>
    <w:rsid w:val="002B69AC"/>
    <w:rsid w:val="002B6A22"/>
    <w:rsid w:val="002B70C0"/>
    <w:rsid w:val="002B7F07"/>
    <w:rsid w:val="002C05D1"/>
    <w:rsid w:val="002C0D5C"/>
    <w:rsid w:val="002C0F4E"/>
    <w:rsid w:val="002C1024"/>
    <w:rsid w:val="002C11B6"/>
    <w:rsid w:val="002C1A22"/>
    <w:rsid w:val="002C1B24"/>
    <w:rsid w:val="002C1D35"/>
    <w:rsid w:val="002C1F3E"/>
    <w:rsid w:val="002C27A4"/>
    <w:rsid w:val="002C2F04"/>
    <w:rsid w:val="002C3543"/>
    <w:rsid w:val="002C4CFA"/>
    <w:rsid w:val="002C4DCC"/>
    <w:rsid w:val="002C5702"/>
    <w:rsid w:val="002C6372"/>
    <w:rsid w:val="002C63B0"/>
    <w:rsid w:val="002C65BB"/>
    <w:rsid w:val="002C6AF2"/>
    <w:rsid w:val="002C6CDE"/>
    <w:rsid w:val="002C6FFF"/>
    <w:rsid w:val="002C7550"/>
    <w:rsid w:val="002C7B6F"/>
    <w:rsid w:val="002C7E8F"/>
    <w:rsid w:val="002D08AD"/>
    <w:rsid w:val="002D1320"/>
    <w:rsid w:val="002D1B2A"/>
    <w:rsid w:val="002D1EF2"/>
    <w:rsid w:val="002D22B2"/>
    <w:rsid w:val="002D26AE"/>
    <w:rsid w:val="002D2944"/>
    <w:rsid w:val="002D2A06"/>
    <w:rsid w:val="002D2DF5"/>
    <w:rsid w:val="002D3892"/>
    <w:rsid w:val="002D3C40"/>
    <w:rsid w:val="002D443C"/>
    <w:rsid w:val="002D4690"/>
    <w:rsid w:val="002D5B94"/>
    <w:rsid w:val="002D5C4B"/>
    <w:rsid w:val="002D5E02"/>
    <w:rsid w:val="002D602F"/>
    <w:rsid w:val="002D6BC9"/>
    <w:rsid w:val="002D6DD2"/>
    <w:rsid w:val="002E0A3A"/>
    <w:rsid w:val="002E0B60"/>
    <w:rsid w:val="002E186D"/>
    <w:rsid w:val="002E1955"/>
    <w:rsid w:val="002E272F"/>
    <w:rsid w:val="002E50A9"/>
    <w:rsid w:val="002E5490"/>
    <w:rsid w:val="002E6388"/>
    <w:rsid w:val="002E66B3"/>
    <w:rsid w:val="002E6DD5"/>
    <w:rsid w:val="002F09E1"/>
    <w:rsid w:val="002F1052"/>
    <w:rsid w:val="002F13E6"/>
    <w:rsid w:val="002F1458"/>
    <w:rsid w:val="002F181C"/>
    <w:rsid w:val="002F199A"/>
    <w:rsid w:val="002F19AB"/>
    <w:rsid w:val="002F2157"/>
    <w:rsid w:val="002F2499"/>
    <w:rsid w:val="002F24B5"/>
    <w:rsid w:val="002F26AF"/>
    <w:rsid w:val="002F2D69"/>
    <w:rsid w:val="002F4005"/>
    <w:rsid w:val="002F41E3"/>
    <w:rsid w:val="002F48DA"/>
    <w:rsid w:val="002F524B"/>
    <w:rsid w:val="002F55A9"/>
    <w:rsid w:val="002F5688"/>
    <w:rsid w:val="002F6457"/>
    <w:rsid w:val="002F6770"/>
    <w:rsid w:val="002F75B0"/>
    <w:rsid w:val="002F7AA0"/>
    <w:rsid w:val="0030032D"/>
    <w:rsid w:val="0030054F"/>
    <w:rsid w:val="00300F81"/>
    <w:rsid w:val="003011B3"/>
    <w:rsid w:val="00301940"/>
    <w:rsid w:val="00301D4E"/>
    <w:rsid w:val="00302082"/>
    <w:rsid w:val="003021CE"/>
    <w:rsid w:val="00302304"/>
    <w:rsid w:val="00302FDD"/>
    <w:rsid w:val="003032A4"/>
    <w:rsid w:val="0030407F"/>
    <w:rsid w:val="003047DE"/>
    <w:rsid w:val="003049AC"/>
    <w:rsid w:val="003053D8"/>
    <w:rsid w:val="00305E63"/>
    <w:rsid w:val="0030608F"/>
    <w:rsid w:val="00306386"/>
    <w:rsid w:val="00306B0D"/>
    <w:rsid w:val="00307217"/>
    <w:rsid w:val="00307E28"/>
    <w:rsid w:val="00310868"/>
    <w:rsid w:val="00310CA1"/>
    <w:rsid w:val="0031123E"/>
    <w:rsid w:val="003113B1"/>
    <w:rsid w:val="00311DC8"/>
    <w:rsid w:val="0031223B"/>
    <w:rsid w:val="003123B3"/>
    <w:rsid w:val="003123D2"/>
    <w:rsid w:val="00312478"/>
    <w:rsid w:val="003125D2"/>
    <w:rsid w:val="00313072"/>
    <w:rsid w:val="0031344D"/>
    <w:rsid w:val="00313BB5"/>
    <w:rsid w:val="00313E45"/>
    <w:rsid w:val="003140F8"/>
    <w:rsid w:val="0031423D"/>
    <w:rsid w:val="003145B3"/>
    <w:rsid w:val="00314F35"/>
    <w:rsid w:val="00314FC2"/>
    <w:rsid w:val="003172D5"/>
    <w:rsid w:val="00317646"/>
    <w:rsid w:val="003201B3"/>
    <w:rsid w:val="00321161"/>
    <w:rsid w:val="00321A28"/>
    <w:rsid w:val="00321ADB"/>
    <w:rsid w:val="00321DEC"/>
    <w:rsid w:val="003222BA"/>
    <w:rsid w:val="0032232B"/>
    <w:rsid w:val="00322406"/>
    <w:rsid w:val="00322542"/>
    <w:rsid w:val="00322734"/>
    <w:rsid w:val="0032279B"/>
    <w:rsid w:val="00322F9A"/>
    <w:rsid w:val="00323B03"/>
    <w:rsid w:val="00324085"/>
    <w:rsid w:val="003242FB"/>
    <w:rsid w:val="00324313"/>
    <w:rsid w:val="0032444B"/>
    <w:rsid w:val="00325533"/>
    <w:rsid w:val="00325591"/>
    <w:rsid w:val="003259FB"/>
    <w:rsid w:val="0032663B"/>
    <w:rsid w:val="0032689D"/>
    <w:rsid w:val="00327BD3"/>
    <w:rsid w:val="00327BF8"/>
    <w:rsid w:val="00327C2B"/>
    <w:rsid w:val="00327DA2"/>
    <w:rsid w:val="00330146"/>
    <w:rsid w:val="00330DE2"/>
    <w:rsid w:val="00330ECC"/>
    <w:rsid w:val="00330FD6"/>
    <w:rsid w:val="00331839"/>
    <w:rsid w:val="003323E3"/>
    <w:rsid w:val="00333510"/>
    <w:rsid w:val="00333D79"/>
    <w:rsid w:val="00333E23"/>
    <w:rsid w:val="00333F14"/>
    <w:rsid w:val="003346B9"/>
    <w:rsid w:val="00334801"/>
    <w:rsid w:val="00334DA2"/>
    <w:rsid w:val="00334EEF"/>
    <w:rsid w:val="00335B47"/>
    <w:rsid w:val="0033709D"/>
    <w:rsid w:val="00337139"/>
    <w:rsid w:val="003372A7"/>
    <w:rsid w:val="003372D2"/>
    <w:rsid w:val="0033791E"/>
    <w:rsid w:val="00337DDB"/>
    <w:rsid w:val="00340042"/>
    <w:rsid w:val="00340258"/>
    <w:rsid w:val="003402C1"/>
    <w:rsid w:val="0034186B"/>
    <w:rsid w:val="003428E2"/>
    <w:rsid w:val="00342B03"/>
    <w:rsid w:val="00342C9A"/>
    <w:rsid w:val="003431C5"/>
    <w:rsid w:val="003433B2"/>
    <w:rsid w:val="0034354B"/>
    <w:rsid w:val="003435F3"/>
    <w:rsid w:val="003443B2"/>
    <w:rsid w:val="00344ECD"/>
    <w:rsid w:val="00345EDA"/>
    <w:rsid w:val="0034684D"/>
    <w:rsid w:val="00346FE7"/>
    <w:rsid w:val="003471A6"/>
    <w:rsid w:val="0034724E"/>
    <w:rsid w:val="00347D1E"/>
    <w:rsid w:val="00347DE2"/>
    <w:rsid w:val="00347EF0"/>
    <w:rsid w:val="00350903"/>
    <w:rsid w:val="003509F7"/>
    <w:rsid w:val="00350B15"/>
    <w:rsid w:val="00351147"/>
    <w:rsid w:val="0035114D"/>
    <w:rsid w:val="00351261"/>
    <w:rsid w:val="0035219E"/>
    <w:rsid w:val="00352882"/>
    <w:rsid w:val="003533A5"/>
    <w:rsid w:val="003535C6"/>
    <w:rsid w:val="00353AAA"/>
    <w:rsid w:val="00353D41"/>
    <w:rsid w:val="00354609"/>
    <w:rsid w:val="00354792"/>
    <w:rsid w:val="0035493E"/>
    <w:rsid w:val="00355F84"/>
    <w:rsid w:val="00356369"/>
    <w:rsid w:val="00356A16"/>
    <w:rsid w:val="00357515"/>
    <w:rsid w:val="00360010"/>
    <w:rsid w:val="00361518"/>
    <w:rsid w:val="003617F9"/>
    <w:rsid w:val="00361F90"/>
    <w:rsid w:val="00362AA7"/>
    <w:rsid w:val="003631DA"/>
    <w:rsid w:val="003633F2"/>
    <w:rsid w:val="0036350C"/>
    <w:rsid w:val="00363555"/>
    <w:rsid w:val="00363A7B"/>
    <w:rsid w:val="00363FBC"/>
    <w:rsid w:val="00363FDC"/>
    <w:rsid w:val="00364275"/>
    <w:rsid w:val="00364955"/>
    <w:rsid w:val="00364D7D"/>
    <w:rsid w:val="0036562D"/>
    <w:rsid w:val="00365681"/>
    <w:rsid w:val="00365E3E"/>
    <w:rsid w:val="00365F37"/>
    <w:rsid w:val="00366AB0"/>
    <w:rsid w:val="00366BE7"/>
    <w:rsid w:val="00367B41"/>
    <w:rsid w:val="00367EC6"/>
    <w:rsid w:val="00370079"/>
    <w:rsid w:val="003700C1"/>
    <w:rsid w:val="003702B9"/>
    <w:rsid w:val="00370CF4"/>
    <w:rsid w:val="00371118"/>
    <w:rsid w:val="00371396"/>
    <w:rsid w:val="00371805"/>
    <w:rsid w:val="00372356"/>
    <w:rsid w:val="003728DF"/>
    <w:rsid w:val="00372B44"/>
    <w:rsid w:val="00372F93"/>
    <w:rsid w:val="00374AE4"/>
    <w:rsid w:val="003750E8"/>
    <w:rsid w:val="00376343"/>
    <w:rsid w:val="00377391"/>
    <w:rsid w:val="003808EF"/>
    <w:rsid w:val="00380992"/>
    <w:rsid w:val="00380B97"/>
    <w:rsid w:val="00380D04"/>
    <w:rsid w:val="00380DB5"/>
    <w:rsid w:val="00381117"/>
    <w:rsid w:val="00381658"/>
    <w:rsid w:val="00381E74"/>
    <w:rsid w:val="0038277D"/>
    <w:rsid w:val="003835A0"/>
    <w:rsid w:val="00383759"/>
    <w:rsid w:val="00383F29"/>
    <w:rsid w:val="0038421B"/>
    <w:rsid w:val="00384662"/>
    <w:rsid w:val="00385457"/>
    <w:rsid w:val="00385D19"/>
    <w:rsid w:val="00385FDD"/>
    <w:rsid w:val="003867C3"/>
    <w:rsid w:val="00386ECD"/>
    <w:rsid w:val="00387021"/>
    <w:rsid w:val="00387646"/>
    <w:rsid w:val="00387D67"/>
    <w:rsid w:val="0039031A"/>
    <w:rsid w:val="0039051F"/>
    <w:rsid w:val="003906D1"/>
    <w:rsid w:val="00390951"/>
    <w:rsid w:val="00390BEE"/>
    <w:rsid w:val="003912CA"/>
    <w:rsid w:val="00391882"/>
    <w:rsid w:val="00391D7D"/>
    <w:rsid w:val="003926C6"/>
    <w:rsid w:val="00392808"/>
    <w:rsid w:val="00393D91"/>
    <w:rsid w:val="00393EF2"/>
    <w:rsid w:val="00394219"/>
    <w:rsid w:val="0039437B"/>
    <w:rsid w:val="0039576E"/>
    <w:rsid w:val="00395C94"/>
    <w:rsid w:val="00396F12"/>
    <w:rsid w:val="003A004F"/>
    <w:rsid w:val="003A0B5C"/>
    <w:rsid w:val="003A0B98"/>
    <w:rsid w:val="003A1025"/>
    <w:rsid w:val="003A1471"/>
    <w:rsid w:val="003A1CD3"/>
    <w:rsid w:val="003A1EFC"/>
    <w:rsid w:val="003A2633"/>
    <w:rsid w:val="003A2A73"/>
    <w:rsid w:val="003A2C1E"/>
    <w:rsid w:val="003A2F3D"/>
    <w:rsid w:val="003A34B0"/>
    <w:rsid w:val="003A35A8"/>
    <w:rsid w:val="003A3F4F"/>
    <w:rsid w:val="003A460B"/>
    <w:rsid w:val="003A4D29"/>
    <w:rsid w:val="003A5289"/>
    <w:rsid w:val="003A5FE7"/>
    <w:rsid w:val="003A6DD4"/>
    <w:rsid w:val="003A778E"/>
    <w:rsid w:val="003A7D7D"/>
    <w:rsid w:val="003B0012"/>
    <w:rsid w:val="003B00A9"/>
    <w:rsid w:val="003B01E6"/>
    <w:rsid w:val="003B043E"/>
    <w:rsid w:val="003B0582"/>
    <w:rsid w:val="003B114D"/>
    <w:rsid w:val="003B2275"/>
    <w:rsid w:val="003B229D"/>
    <w:rsid w:val="003B2723"/>
    <w:rsid w:val="003B2B3B"/>
    <w:rsid w:val="003B3300"/>
    <w:rsid w:val="003B424E"/>
    <w:rsid w:val="003B471C"/>
    <w:rsid w:val="003B5468"/>
    <w:rsid w:val="003B578F"/>
    <w:rsid w:val="003B583D"/>
    <w:rsid w:val="003B5D89"/>
    <w:rsid w:val="003B661E"/>
    <w:rsid w:val="003B74CF"/>
    <w:rsid w:val="003B7E45"/>
    <w:rsid w:val="003C0815"/>
    <w:rsid w:val="003C10F4"/>
    <w:rsid w:val="003C133D"/>
    <w:rsid w:val="003C167E"/>
    <w:rsid w:val="003C16E1"/>
    <w:rsid w:val="003C170F"/>
    <w:rsid w:val="003C1794"/>
    <w:rsid w:val="003C1B98"/>
    <w:rsid w:val="003C1C62"/>
    <w:rsid w:val="003C33E1"/>
    <w:rsid w:val="003C360B"/>
    <w:rsid w:val="003C381F"/>
    <w:rsid w:val="003C390A"/>
    <w:rsid w:val="003C3C04"/>
    <w:rsid w:val="003C3C97"/>
    <w:rsid w:val="003C3CED"/>
    <w:rsid w:val="003C411E"/>
    <w:rsid w:val="003C45CA"/>
    <w:rsid w:val="003C4F5D"/>
    <w:rsid w:val="003C559B"/>
    <w:rsid w:val="003C582D"/>
    <w:rsid w:val="003C5874"/>
    <w:rsid w:val="003C5D57"/>
    <w:rsid w:val="003C6D76"/>
    <w:rsid w:val="003C76B1"/>
    <w:rsid w:val="003C7A17"/>
    <w:rsid w:val="003C7CDC"/>
    <w:rsid w:val="003C7E38"/>
    <w:rsid w:val="003D1852"/>
    <w:rsid w:val="003D1FAF"/>
    <w:rsid w:val="003D2124"/>
    <w:rsid w:val="003D2A6E"/>
    <w:rsid w:val="003D446E"/>
    <w:rsid w:val="003D4769"/>
    <w:rsid w:val="003D4B5C"/>
    <w:rsid w:val="003D4F46"/>
    <w:rsid w:val="003D50F1"/>
    <w:rsid w:val="003D5B3E"/>
    <w:rsid w:val="003D5D44"/>
    <w:rsid w:val="003D6024"/>
    <w:rsid w:val="003D6E8E"/>
    <w:rsid w:val="003D7078"/>
    <w:rsid w:val="003D7C64"/>
    <w:rsid w:val="003E043E"/>
    <w:rsid w:val="003E04B1"/>
    <w:rsid w:val="003E09CC"/>
    <w:rsid w:val="003E0ACC"/>
    <w:rsid w:val="003E1796"/>
    <w:rsid w:val="003E3A3A"/>
    <w:rsid w:val="003E4005"/>
    <w:rsid w:val="003E4097"/>
    <w:rsid w:val="003E45A4"/>
    <w:rsid w:val="003E5413"/>
    <w:rsid w:val="003E55BB"/>
    <w:rsid w:val="003E634D"/>
    <w:rsid w:val="003E6BA2"/>
    <w:rsid w:val="003E6C72"/>
    <w:rsid w:val="003E6E7B"/>
    <w:rsid w:val="003F2DE1"/>
    <w:rsid w:val="003F2F16"/>
    <w:rsid w:val="003F3067"/>
    <w:rsid w:val="003F33A6"/>
    <w:rsid w:val="003F3B06"/>
    <w:rsid w:val="003F3BD1"/>
    <w:rsid w:val="003F3E6F"/>
    <w:rsid w:val="003F43C9"/>
    <w:rsid w:val="003F455D"/>
    <w:rsid w:val="003F4DB2"/>
    <w:rsid w:val="003F5CF7"/>
    <w:rsid w:val="003F6A07"/>
    <w:rsid w:val="003F6BDB"/>
    <w:rsid w:val="003F7EDA"/>
    <w:rsid w:val="00400902"/>
    <w:rsid w:val="0040113A"/>
    <w:rsid w:val="0040134D"/>
    <w:rsid w:val="00401513"/>
    <w:rsid w:val="004018C7"/>
    <w:rsid w:val="00401B8E"/>
    <w:rsid w:val="00402798"/>
    <w:rsid w:val="00402BFF"/>
    <w:rsid w:val="00402FEC"/>
    <w:rsid w:val="004036E8"/>
    <w:rsid w:val="0040470E"/>
    <w:rsid w:val="004048E7"/>
    <w:rsid w:val="00404BA4"/>
    <w:rsid w:val="004058AE"/>
    <w:rsid w:val="00405BDC"/>
    <w:rsid w:val="00405C9C"/>
    <w:rsid w:val="00405CBC"/>
    <w:rsid w:val="004064E3"/>
    <w:rsid w:val="00406951"/>
    <w:rsid w:val="00406A9D"/>
    <w:rsid w:val="00406EDB"/>
    <w:rsid w:val="004076C7"/>
    <w:rsid w:val="00407CD0"/>
    <w:rsid w:val="00410456"/>
    <w:rsid w:val="00410C9D"/>
    <w:rsid w:val="004118BF"/>
    <w:rsid w:val="004118F7"/>
    <w:rsid w:val="004126CB"/>
    <w:rsid w:val="00412A04"/>
    <w:rsid w:val="00412BD7"/>
    <w:rsid w:val="004136A9"/>
    <w:rsid w:val="00413B2D"/>
    <w:rsid w:val="00414510"/>
    <w:rsid w:val="00414689"/>
    <w:rsid w:val="0041520E"/>
    <w:rsid w:val="004152D1"/>
    <w:rsid w:val="00415561"/>
    <w:rsid w:val="00415A4C"/>
    <w:rsid w:val="00415F09"/>
    <w:rsid w:val="0041635E"/>
    <w:rsid w:val="0041651B"/>
    <w:rsid w:val="004166BC"/>
    <w:rsid w:val="00416DC4"/>
    <w:rsid w:val="00417231"/>
    <w:rsid w:val="00420523"/>
    <w:rsid w:val="004208C8"/>
    <w:rsid w:val="0042114F"/>
    <w:rsid w:val="00421E9A"/>
    <w:rsid w:val="004220BE"/>
    <w:rsid w:val="0042247F"/>
    <w:rsid w:val="00423784"/>
    <w:rsid w:val="0042455C"/>
    <w:rsid w:val="004247A9"/>
    <w:rsid w:val="0042493F"/>
    <w:rsid w:val="0042533C"/>
    <w:rsid w:val="00425C39"/>
    <w:rsid w:val="0042607F"/>
    <w:rsid w:val="004260F0"/>
    <w:rsid w:val="00427377"/>
    <w:rsid w:val="004301D8"/>
    <w:rsid w:val="00430250"/>
    <w:rsid w:val="004303FB"/>
    <w:rsid w:val="00430B21"/>
    <w:rsid w:val="00430F9E"/>
    <w:rsid w:val="00432108"/>
    <w:rsid w:val="00432773"/>
    <w:rsid w:val="00432F79"/>
    <w:rsid w:val="00433637"/>
    <w:rsid w:val="004336A0"/>
    <w:rsid w:val="00435449"/>
    <w:rsid w:val="004358E1"/>
    <w:rsid w:val="00435BBE"/>
    <w:rsid w:val="00435DB2"/>
    <w:rsid w:val="00436022"/>
    <w:rsid w:val="00436B12"/>
    <w:rsid w:val="00436CC0"/>
    <w:rsid w:val="004373A3"/>
    <w:rsid w:val="00440016"/>
    <w:rsid w:val="00440F0D"/>
    <w:rsid w:val="004414DD"/>
    <w:rsid w:val="00442773"/>
    <w:rsid w:val="00442A8D"/>
    <w:rsid w:val="00442CF9"/>
    <w:rsid w:val="00442F58"/>
    <w:rsid w:val="00443762"/>
    <w:rsid w:val="0044481D"/>
    <w:rsid w:val="004448D0"/>
    <w:rsid w:val="0044525E"/>
    <w:rsid w:val="004464A8"/>
    <w:rsid w:val="00447B99"/>
    <w:rsid w:val="00450851"/>
    <w:rsid w:val="00450FF4"/>
    <w:rsid w:val="0045144B"/>
    <w:rsid w:val="00451B55"/>
    <w:rsid w:val="00451BB6"/>
    <w:rsid w:val="004522CA"/>
    <w:rsid w:val="0045239D"/>
    <w:rsid w:val="00453CA7"/>
    <w:rsid w:val="00454054"/>
    <w:rsid w:val="004540DA"/>
    <w:rsid w:val="004545D8"/>
    <w:rsid w:val="00454AE6"/>
    <w:rsid w:val="00455484"/>
    <w:rsid w:val="00456231"/>
    <w:rsid w:val="00456596"/>
    <w:rsid w:val="004576EB"/>
    <w:rsid w:val="00457CA3"/>
    <w:rsid w:val="00457CC6"/>
    <w:rsid w:val="0046073C"/>
    <w:rsid w:val="00460F37"/>
    <w:rsid w:val="00461B20"/>
    <w:rsid w:val="00462C09"/>
    <w:rsid w:val="004632F1"/>
    <w:rsid w:val="004633BA"/>
    <w:rsid w:val="00463522"/>
    <w:rsid w:val="004636AB"/>
    <w:rsid w:val="00463749"/>
    <w:rsid w:val="0046441C"/>
    <w:rsid w:val="00464439"/>
    <w:rsid w:val="004659AC"/>
    <w:rsid w:val="00465DE2"/>
    <w:rsid w:val="00466B12"/>
    <w:rsid w:val="00466BA6"/>
    <w:rsid w:val="00466CCF"/>
    <w:rsid w:val="00467030"/>
    <w:rsid w:val="00467255"/>
    <w:rsid w:val="00470718"/>
    <w:rsid w:val="004711E7"/>
    <w:rsid w:val="004718D5"/>
    <w:rsid w:val="00471A49"/>
    <w:rsid w:val="00471BA4"/>
    <w:rsid w:val="00471D51"/>
    <w:rsid w:val="00472928"/>
    <w:rsid w:val="004734E4"/>
    <w:rsid w:val="00473F1B"/>
    <w:rsid w:val="004747F6"/>
    <w:rsid w:val="00474893"/>
    <w:rsid w:val="0047742C"/>
    <w:rsid w:val="004778D2"/>
    <w:rsid w:val="0047794E"/>
    <w:rsid w:val="004801F9"/>
    <w:rsid w:val="00481028"/>
    <w:rsid w:val="00481154"/>
    <w:rsid w:val="00481383"/>
    <w:rsid w:val="004813E0"/>
    <w:rsid w:val="004818A7"/>
    <w:rsid w:val="00481E86"/>
    <w:rsid w:val="004820CD"/>
    <w:rsid w:val="004821B6"/>
    <w:rsid w:val="004822F7"/>
    <w:rsid w:val="004834AE"/>
    <w:rsid w:val="00483A4F"/>
    <w:rsid w:val="00484C31"/>
    <w:rsid w:val="00484FE5"/>
    <w:rsid w:val="004853B7"/>
    <w:rsid w:val="00485592"/>
    <w:rsid w:val="004855A0"/>
    <w:rsid w:val="00486F57"/>
    <w:rsid w:val="0048708D"/>
    <w:rsid w:val="00487384"/>
    <w:rsid w:val="00487E07"/>
    <w:rsid w:val="00487E63"/>
    <w:rsid w:val="00487F51"/>
    <w:rsid w:val="00490842"/>
    <w:rsid w:val="0049098F"/>
    <w:rsid w:val="0049171B"/>
    <w:rsid w:val="004920DA"/>
    <w:rsid w:val="0049222F"/>
    <w:rsid w:val="00493107"/>
    <w:rsid w:val="00493C32"/>
    <w:rsid w:val="00494686"/>
    <w:rsid w:val="00494E4F"/>
    <w:rsid w:val="00495AF8"/>
    <w:rsid w:val="00495C08"/>
    <w:rsid w:val="0049738E"/>
    <w:rsid w:val="004974A8"/>
    <w:rsid w:val="004974E1"/>
    <w:rsid w:val="004975BB"/>
    <w:rsid w:val="004979B1"/>
    <w:rsid w:val="00497B41"/>
    <w:rsid w:val="004A00B6"/>
    <w:rsid w:val="004A0235"/>
    <w:rsid w:val="004A069E"/>
    <w:rsid w:val="004A1FF8"/>
    <w:rsid w:val="004A2332"/>
    <w:rsid w:val="004A3925"/>
    <w:rsid w:val="004A396B"/>
    <w:rsid w:val="004A3CCE"/>
    <w:rsid w:val="004A40C1"/>
    <w:rsid w:val="004A539F"/>
    <w:rsid w:val="004A60F3"/>
    <w:rsid w:val="004A61C6"/>
    <w:rsid w:val="004A6253"/>
    <w:rsid w:val="004A6BCE"/>
    <w:rsid w:val="004A6C5D"/>
    <w:rsid w:val="004A6CBC"/>
    <w:rsid w:val="004A6F41"/>
    <w:rsid w:val="004A71BD"/>
    <w:rsid w:val="004A74AC"/>
    <w:rsid w:val="004A7735"/>
    <w:rsid w:val="004A7B23"/>
    <w:rsid w:val="004B0457"/>
    <w:rsid w:val="004B0C9A"/>
    <w:rsid w:val="004B108B"/>
    <w:rsid w:val="004B198D"/>
    <w:rsid w:val="004B19DF"/>
    <w:rsid w:val="004B1E85"/>
    <w:rsid w:val="004B230C"/>
    <w:rsid w:val="004B2E86"/>
    <w:rsid w:val="004B3108"/>
    <w:rsid w:val="004B3114"/>
    <w:rsid w:val="004B3703"/>
    <w:rsid w:val="004B390C"/>
    <w:rsid w:val="004B39FC"/>
    <w:rsid w:val="004B3D9A"/>
    <w:rsid w:val="004B42BE"/>
    <w:rsid w:val="004B6856"/>
    <w:rsid w:val="004B696A"/>
    <w:rsid w:val="004B6E27"/>
    <w:rsid w:val="004B6E47"/>
    <w:rsid w:val="004B7094"/>
    <w:rsid w:val="004B74F5"/>
    <w:rsid w:val="004B7A56"/>
    <w:rsid w:val="004B7DB7"/>
    <w:rsid w:val="004C0B42"/>
    <w:rsid w:val="004C177D"/>
    <w:rsid w:val="004C197D"/>
    <w:rsid w:val="004C1D66"/>
    <w:rsid w:val="004C1E41"/>
    <w:rsid w:val="004C2512"/>
    <w:rsid w:val="004C2EF8"/>
    <w:rsid w:val="004C4BD8"/>
    <w:rsid w:val="004C4FCC"/>
    <w:rsid w:val="004C52F5"/>
    <w:rsid w:val="004C543B"/>
    <w:rsid w:val="004C5A11"/>
    <w:rsid w:val="004C6363"/>
    <w:rsid w:val="004C75DB"/>
    <w:rsid w:val="004C7810"/>
    <w:rsid w:val="004C7D7A"/>
    <w:rsid w:val="004C7E4C"/>
    <w:rsid w:val="004D0B27"/>
    <w:rsid w:val="004D0D89"/>
    <w:rsid w:val="004D1148"/>
    <w:rsid w:val="004D473A"/>
    <w:rsid w:val="004D475E"/>
    <w:rsid w:val="004D5EA8"/>
    <w:rsid w:val="004D5F95"/>
    <w:rsid w:val="004D656C"/>
    <w:rsid w:val="004D660F"/>
    <w:rsid w:val="004D6643"/>
    <w:rsid w:val="004D6792"/>
    <w:rsid w:val="004D6CE1"/>
    <w:rsid w:val="004D6E6F"/>
    <w:rsid w:val="004D7833"/>
    <w:rsid w:val="004D79EA"/>
    <w:rsid w:val="004E0EB3"/>
    <w:rsid w:val="004E1CDA"/>
    <w:rsid w:val="004E1F50"/>
    <w:rsid w:val="004E2CE5"/>
    <w:rsid w:val="004E2CED"/>
    <w:rsid w:val="004E2CF7"/>
    <w:rsid w:val="004E3008"/>
    <w:rsid w:val="004E369D"/>
    <w:rsid w:val="004E437A"/>
    <w:rsid w:val="004E4954"/>
    <w:rsid w:val="004E4DAE"/>
    <w:rsid w:val="004E5383"/>
    <w:rsid w:val="004E57B7"/>
    <w:rsid w:val="004E5D8A"/>
    <w:rsid w:val="004E5F24"/>
    <w:rsid w:val="004E672C"/>
    <w:rsid w:val="004E70CD"/>
    <w:rsid w:val="004F01FA"/>
    <w:rsid w:val="004F05F5"/>
    <w:rsid w:val="004F0A89"/>
    <w:rsid w:val="004F1790"/>
    <w:rsid w:val="004F1B73"/>
    <w:rsid w:val="004F20FD"/>
    <w:rsid w:val="004F3058"/>
    <w:rsid w:val="004F34CB"/>
    <w:rsid w:val="004F43EE"/>
    <w:rsid w:val="004F4508"/>
    <w:rsid w:val="004F598F"/>
    <w:rsid w:val="004F5A45"/>
    <w:rsid w:val="004F5ABF"/>
    <w:rsid w:val="004F60E2"/>
    <w:rsid w:val="004F63F5"/>
    <w:rsid w:val="004F68CF"/>
    <w:rsid w:val="004F6C08"/>
    <w:rsid w:val="004F6DFE"/>
    <w:rsid w:val="004F7259"/>
    <w:rsid w:val="004F7541"/>
    <w:rsid w:val="004F7633"/>
    <w:rsid w:val="004F7861"/>
    <w:rsid w:val="004F78EF"/>
    <w:rsid w:val="004F7BC4"/>
    <w:rsid w:val="00500798"/>
    <w:rsid w:val="005007FB"/>
    <w:rsid w:val="005020CC"/>
    <w:rsid w:val="005021C8"/>
    <w:rsid w:val="00502409"/>
    <w:rsid w:val="005027EE"/>
    <w:rsid w:val="00502AE6"/>
    <w:rsid w:val="00503711"/>
    <w:rsid w:val="00505135"/>
    <w:rsid w:val="00506014"/>
    <w:rsid w:val="00506129"/>
    <w:rsid w:val="00506C2B"/>
    <w:rsid w:val="00506FEB"/>
    <w:rsid w:val="0050745C"/>
    <w:rsid w:val="00507644"/>
    <w:rsid w:val="00507745"/>
    <w:rsid w:val="00507863"/>
    <w:rsid w:val="00507C61"/>
    <w:rsid w:val="00507EA3"/>
    <w:rsid w:val="0051060D"/>
    <w:rsid w:val="00511224"/>
    <w:rsid w:val="0051123B"/>
    <w:rsid w:val="0051170F"/>
    <w:rsid w:val="0051189B"/>
    <w:rsid w:val="005119C1"/>
    <w:rsid w:val="00512A3E"/>
    <w:rsid w:val="005132EA"/>
    <w:rsid w:val="0051351D"/>
    <w:rsid w:val="00513766"/>
    <w:rsid w:val="00513AE6"/>
    <w:rsid w:val="00513EAA"/>
    <w:rsid w:val="005149DC"/>
    <w:rsid w:val="00515002"/>
    <w:rsid w:val="005159A9"/>
    <w:rsid w:val="00515E62"/>
    <w:rsid w:val="00515E91"/>
    <w:rsid w:val="005161F5"/>
    <w:rsid w:val="00516365"/>
    <w:rsid w:val="00516FB8"/>
    <w:rsid w:val="00517692"/>
    <w:rsid w:val="00517B78"/>
    <w:rsid w:val="00517E57"/>
    <w:rsid w:val="00520902"/>
    <w:rsid w:val="00520B0E"/>
    <w:rsid w:val="00521558"/>
    <w:rsid w:val="00522219"/>
    <w:rsid w:val="00522E24"/>
    <w:rsid w:val="00523497"/>
    <w:rsid w:val="005248B0"/>
    <w:rsid w:val="00524A05"/>
    <w:rsid w:val="00524D57"/>
    <w:rsid w:val="00525BF0"/>
    <w:rsid w:val="005262E3"/>
    <w:rsid w:val="00526492"/>
    <w:rsid w:val="005264B2"/>
    <w:rsid w:val="00526820"/>
    <w:rsid w:val="00527254"/>
    <w:rsid w:val="00527F21"/>
    <w:rsid w:val="005308DD"/>
    <w:rsid w:val="005313DA"/>
    <w:rsid w:val="00532288"/>
    <w:rsid w:val="005326F1"/>
    <w:rsid w:val="005330DF"/>
    <w:rsid w:val="00533426"/>
    <w:rsid w:val="0053342E"/>
    <w:rsid w:val="005334B9"/>
    <w:rsid w:val="00534741"/>
    <w:rsid w:val="0053501D"/>
    <w:rsid w:val="0053575B"/>
    <w:rsid w:val="00535A4C"/>
    <w:rsid w:val="00536077"/>
    <w:rsid w:val="0053695A"/>
    <w:rsid w:val="00536BC2"/>
    <w:rsid w:val="00536F08"/>
    <w:rsid w:val="00537A97"/>
    <w:rsid w:val="00540AB6"/>
    <w:rsid w:val="00540DBD"/>
    <w:rsid w:val="00540DF5"/>
    <w:rsid w:val="00540EAC"/>
    <w:rsid w:val="00541BD3"/>
    <w:rsid w:val="00541D73"/>
    <w:rsid w:val="00543BA9"/>
    <w:rsid w:val="00543EB5"/>
    <w:rsid w:val="00544281"/>
    <w:rsid w:val="0054445D"/>
    <w:rsid w:val="005444CE"/>
    <w:rsid w:val="005445DB"/>
    <w:rsid w:val="00544B81"/>
    <w:rsid w:val="0054587C"/>
    <w:rsid w:val="00547ED5"/>
    <w:rsid w:val="00550C8A"/>
    <w:rsid w:val="005515A1"/>
    <w:rsid w:val="005515BF"/>
    <w:rsid w:val="00552094"/>
    <w:rsid w:val="00552682"/>
    <w:rsid w:val="00552775"/>
    <w:rsid w:val="00552F51"/>
    <w:rsid w:val="00552F8D"/>
    <w:rsid w:val="0055399B"/>
    <w:rsid w:val="00553A7B"/>
    <w:rsid w:val="00553D56"/>
    <w:rsid w:val="00553E16"/>
    <w:rsid w:val="00553E36"/>
    <w:rsid w:val="00553FA0"/>
    <w:rsid w:val="00553FCF"/>
    <w:rsid w:val="00554160"/>
    <w:rsid w:val="00554CF5"/>
    <w:rsid w:val="005553CE"/>
    <w:rsid w:val="00555EE2"/>
    <w:rsid w:val="005560F5"/>
    <w:rsid w:val="005564FC"/>
    <w:rsid w:val="00556CC3"/>
    <w:rsid w:val="00556D55"/>
    <w:rsid w:val="00557A8C"/>
    <w:rsid w:val="0056054A"/>
    <w:rsid w:val="00560594"/>
    <w:rsid w:val="00561B51"/>
    <w:rsid w:val="00562237"/>
    <w:rsid w:val="00562410"/>
    <w:rsid w:val="00563844"/>
    <w:rsid w:val="00563F52"/>
    <w:rsid w:val="005641E4"/>
    <w:rsid w:val="00564656"/>
    <w:rsid w:val="00564AD4"/>
    <w:rsid w:val="00564B6C"/>
    <w:rsid w:val="00564FE1"/>
    <w:rsid w:val="00565158"/>
    <w:rsid w:val="0056526D"/>
    <w:rsid w:val="005657D8"/>
    <w:rsid w:val="00565921"/>
    <w:rsid w:val="0056630F"/>
    <w:rsid w:val="0056676F"/>
    <w:rsid w:val="0056678C"/>
    <w:rsid w:val="00566B14"/>
    <w:rsid w:val="00566DE0"/>
    <w:rsid w:val="00566F5D"/>
    <w:rsid w:val="0056707D"/>
    <w:rsid w:val="005678A1"/>
    <w:rsid w:val="00567E74"/>
    <w:rsid w:val="00567E81"/>
    <w:rsid w:val="00571124"/>
    <w:rsid w:val="00571946"/>
    <w:rsid w:val="0057248F"/>
    <w:rsid w:val="005731F1"/>
    <w:rsid w:val="0057401A"/>
    <w:rsid w:val="00574245"/>
    <w:rsid w:val="005751BB"/>
    <w:rsid w:val="005753A9"/>
    <w:rsid w:val="0057692E"/>
    <w:rsid w:val="005773C1"/>
    <w:rsid w:val="0057773A"/>
    <w:rsid w:val="005801AA"/>
    <w:rsid w:val="0058059B"/>
    <w:rsid w:val="005814E5"/>
    <w:rsid w:val="005818A8"/>
    <w:rsid w:val="00581D50"/>
    <w:rsid w:val="00581D9C"/>
    <w:rsid w:val="005820D3"/>
    <w:rsid w:val="00582568"/>
    <w:rsid w:val="00582C21"/>
    <w:rsid w:val="00583C20"/>
    <w:rsid w:val="005843A0"/>
    <w:rsid w:val="00584586"/>
    <w:rsid w:val="005858EA"/>
    <w:rsid w:val="005872B7"/>
    <w:rsid w:val="00587560"/>
    <w:rsid w:val="00590618"/>
    <w:rsid w:val="0059092A"/>
    <w:rsid w:val="005909C9"/>
    <w:rsid w:val="00590A09"/>
    <w:rsid w:val="00590EBB"/>
    <w:rsid w:val="00590FA9"/>
    <w:rsid w:val="0059186D"/>
    <w:rsid w:val="0059205A"/>
    <w:rsid w:val="005925FA"/>
    <w:rsid w:val="0059270F"/>
    <w:rsid w:val="00592BED"/>
    <w:rsid w:val="00594789"/>
    <w:rsid w:val="00594D02"/>
    <w:rsid w:val="00594D14"/>
    <w:rsid w:val="0059514A"/>
    <w:rsid w:val="0059574F"/>
    <w:rsid w:val="00596089"/>
    <w:rsid w:val="005969F2"/>
    <w:rsid w:val="00596F36"/>
    <w:rsid w:val="005970C1"/>
    <w:rsid w:val="00597265"/>
    <w:rsid w:val="00597BEF"/>
    <w:rsid w:val="00597FF1"/>
    <w:rsid w:val="005A0C35"/>
    <w:rsid w:val="005A169B"/>
    <w:rsid w:val="005A16ED"/>
    <w:rsid w:val="005A174E"/>
    <w:rsid w:val="005A19BE"/>
    <w:rsid w:val="005A1BBE"/>
    <w:rsid w:val="005A2985"/>
    <w:rsid w:val="005A2F14"/>
    <w:rsid w:val="005A33C1"/>
    <w:rsid w:val="005A41D1"/>
    <w:rsid w:val="005A4288"/>
    <w:rsid w:val="005A4AA8"/>
    <w:rsid w:val="005A4F3F"/>
    <w:rsid w:val="005A51A0"/>
    <w:rsid w:val="005A56B8"/>
    <w:rsid w:val="005A6282"/>
    <w:rsid w:val="005A64CC"/>
    <w:rsid w:val="005A79A1"/>
    <w:rsid w:val="005B0C54"/>
    <w:rsid w:val="005B182F"/>
    <w:rsid w:val="005B188F"/>
    <w:rsid w:val="005B1EB3"/>
    <w:rsid w:val="005B23A8"/>
    <w:rsid w:val="005B4472"/>
    <w:rsid w:val="005B4528"/>
    <w:rsid w:val="005B5666"/>
    <w:rsid w:val="005B5833"/>
    <w:rsid w:val="005B59DE"/>
    <w:rsid w:val="005B5C2B"/>
    <w:rsid w:val="005B5DCC"/>
    <w:rsid w:val="005B648D"/>
    <w:rsid w:val="005B64E1"/>
    <w:rsid w:val="005B6965"/>
    <w:rsid w:val="005B6979"/>
    <w:rsid w:val="005B6988"/>
    <w:rsid w:val="005B6DD6"/>
    <w:rsid w:val="005B72DE"/>
    <w:rsid w:val="005B79CC"/>
    <w:rsid w:val="005B7C86"/>
    <w:rsid w:val="005B7E58"/>
    <w:rsid w:val="005C0295"/>
    <w:rsid w:val="005C03DB"/>
    <w:rsid w:val="005C1126"/>
    <w:rsid w:val="005C124B"/>
    <w:rsid w:val="005C127F"/>
    <w:rsid w:val="005C18B0"/>
    <w:rsid w:val="005C1908"/>
    <w:rsid w:val="005C1C47"/>
    <w:rsid w:val="005C24AB"/>
    <w:rsid w:val="005C29AB"/>
    <w:rsid w:val="005C352A"/>
    <w:rsid w:val="005C46B7"/>
    <w:rsid w:val="005C4B3E"/>
    <w:rsid w:val="005C4D7C"/>
    <w:rsid w:val="005C55F2"/>
    <w:rsid w:val="005C68C7"/>
    <w:rsid w:val="005C6FF3"/>
    <w:rsid w:val="005C71B9"/>
    <w:rsid w:val="005C7344"/>
    <w:rsid w:val="005C75D2"/>
    <w:rsid w:val="005D0315"/>
    <w:rsid w:val="005D0711"/>
    <w:rsid w:val="005D0F06"/>
    <w:rsid w:val="005D1ACF"/>
    <w:rsid w:val="005D1C45"/>
    <w:rsid w:val="005D24A5"/>
    <w:rsid w:val="005D32B9"/>
    <w:rsid w:val="005D39B8"/>
    <w:rsid w:val="005D3BDD"/>
    <w:rsid w:val="005D41D6"/>
    <w:rsid w:val="005D56E3"/>
    <w:rsid w:val="005D5D9B"/>
    <w:rsid w:val="005D5DA4"/>
    <w:rsid w:val="005D665C"/>
    <w:rsid w:val="005D68FB"/>
    <w:rsid w:val="005D70C5"/>
    <w:rsid w:val="005D773E"/>
    <w:rsid w:val="005D77BF"/>
    <w:rsid w:val="005D7898"/>
    <w:rsid w:val="005D7F0B"/>
    <w:rsid w:val="005E0753"/>
    <w:rsid w:val="005E1727"/>
    <w:rsid w:val="005E1B7E"/>
    <w:rsid w:val="005E1DE9"/>
    <w:rsid w:val="005E1FAC"/>
    <w:rsid w:val="005E25D0"/>
    <w:rsid w:val="005E2A28"/>
    <w:rsid w:val="005E2F9A"/>
    <w:rsid w:val="005E32DD"/>
    <w:rsid w:val="005E34C2"/>
    <w:rsid w:val="005E3987"/>
    <w:rsid w:val="005E3BAD"/>
    <w:rsid w:val="005E43F1"/>
    <w:rsid w:val="005E4A32"/>
    <w:rsid w:val="005E4A91"/>
    <w:rsid w:val="005E4E8B"/>
    <w:rsid w:val="005E533F"/>
    <w:rsid w:val="005E57DC"/>
    <w:rsid w:val="005E59E6"/>
    <w:rsid w:val="005E6035"/>
    <w:rsid w:val="005E6E42"/>
    <w:rsid w:val="005E702D"/>
    <w:rsid w:val="005F0513"/>
    <w:rsid w:val="005F0DF9"/>
    <w:rsid w:val="005F19B6"/>
    <w:rsid w:val="005F1A68"/>
    <w:rsid w:val="005F1FA2"/>
    <w:rsid w:val="005F2763"/>
    <w:rsid w:val="005F2FAA"/>
    <w:rsid w:val="005F317A"/>
    <w:rsid w:val="005F3472"/>
    <w:rsid w:val="005F3D2E"/>
    <w:rsid w:val="005F3E44"/>
    <w:rsid w:val="005F3F4F"/>
    <w:rsid w:val="005F429F"/>
    <w:rsid w:val="005F50D3"/>
    <w:rsid w:val="005F5796"/>
    <w:rsid w:val="005F5AF3"/>
    <w:rsid w:val="005F6191"/>
    <w:rsid w:val="005F6DD4"/>
    <w:rsid w:val="005F6E38"/>
    <w:rsid w:val="005F7181"/>
    <w:rsid w:val="005F720C"/>
    <w:rsid w:val="005F738E"/>
    <w:rsid w:val="005F7907"/>
    <w:rsid w:val="005F7AD6"/>
    <w:rsid w:val="0060208E"/>
    <w:rsid w:val="00602658"/>
    <w:rsid w:val="00602B18"/>
    <w:rsid w:val="00602C6D"/>
    <w:rsid w:val="00603455"/>
    <w:rsid w:val="00604360"/>
    <w:rsid w:val="00604E9F"/>
    <w:rsid w:val="006057F7"/>
    <w:rsid w:val="00606151"/>
    <w:rsid w:val="006063CB"/>
    <w:rsid w:val="00606F77"/>
    <w:rsid w:val="00610310"/>
    <w:rsid w:val="00610990"/>
    <w:rsid w:val="006114C9"/>
    <w:rsid w:val="00611998"/>
    <w:rsid w:val="00611AEF"/>
    <w:rsid w:val="00612193"/>
    <w:rsid w:val="006123DF"/>
    <w:rsid w:val="00612634"/>
    <w:rsid w:val="006128DD"/>
    <w:rsid w:val="00612950"/>
    <w:rsid w:val="00612AC3"/>
    <w:rsid w:val="00613344"/>
    <w:rsid w:val="00613371"/>
    <w:rsid w:val="00613DA5"/>
    <w:rsid w:val="00613E5E"/>
    <w:rsid w:val="0061462F"/>
    <w:rsid w:val="006152D9"/>
    <w:rsid w:val="0061588D"/>
    <w:rsid w:val="00615C07"/>
    <w:rsid w:val="006160B0"/>
    <w:rsid w:val="006161BA"/>
    <w:rsid w:val="00616350"/>
    <w:rsid w:val="00616BB7"/>
    <w:rsid w:val="00617417"/>
    <w:rsid w:val="00617642"/>
    <w:rsid w:val="006178EF"/>
    <w:rsid w:val="00617CCB"/>
    <w:rsid w:val="00620C46"/>
    <w:rsid w:val="00620D25"/>
    <w:rsid w:val="00621014"/>
    <w:rsid w:val="00621C6B"/>
    <w:rsid w:val="00622033"/>
    <w:rsid w:val="006225E7"/>
    <w:rsid w:val="00622C91"/>
    <w:rsid w:val="00623288"/>
    <w:rsid w:val="00623337"/>
    <w:rsid w:val="00623340"/>
    <w:rsid w:val="00623569"/>
    <w:rsid w:val="0062364C"/>
    <w:rsid w:val="0062414D"/>
    <w:rsid w:val="0062426C"/>
    <w:rsid w:val="00624A87"/>
    <w:rsid w:val="00624EB3"/>
    <w:rsid w:val="00624F7A"/>
    <w:rsid w:val="00625AF4"/>
    <w:rsid w:val="0062637B"/>
    <w:rsid w:val="00626858"/>
    <w:rsid w:val="006269F7"/>
    <w:rsid w:val="00626A5F"/>
    <w:rsid w:val="0062762F"/>
    <w:rsid w:val="0062799B"/>
    <w:rsid w:val="00627B94"/>
    <w:rsid w:val="006300FF"/>
    <w:rsid w:val="00630571"/>
    <w:rsid w:val="00630788"/>
    <w:rsid w:val="00630A16"/>
    <w:rsid w:val="00630A5D"/>
    <w:rsid w:val="006311BF"/>
    <w:rsid w:val="00631CA2"/>
    <w:rsid w:val="00631F7D"/>
    <w:rsid w:val="00632051"/>
    <w:rsid w:val="0063331D"/>
    <w:rsid w:val="006338E2"/>
    <w:rsid w:val="00633927"/>
    <w:rsid w:val="006339AB"/>
    <w:rsid w:val="00633B94"/>
    <w:rsid w:val="00634508"/>
    <w:rsid w:val="00634A2E"/>
    <w:rsid w:val="006352AF"/>
    <w:rsid w:val="00635317"/>
    <w:rsid w:val="006362FC"/>
    <w:rsid w:val="0063681A"/>
    <w:rsid w:val="00636C47"/>
    <w:rsid w:val="00637ABA"/>
    <w:rsid w:val="006401BB"/>
    <w:rsid w:val="00640FC5"/>
    <w:rsid w:val="00641274"/>
    <w:rsid w:val="0064170C"/>
    <w:rsid w:val="0064186E"/>
    <w:rsid w:val="006419D9"/>
    <w:rsid w:val="00641F61"/>
    <w:rsid w:val="00642510"/>
    <w:rsid w:val="00642BE8"/>
    <w:rsid w:val="00642D5C"/>
    <w:rsid w:val="00642D92"/>
    <w:rsid w:val="00644F20"/>
    <w:rsid w:val="00646EB7"/>
    <w:rsid w:val="006473AB"/>
    <w:rsid w:val="006476C7"/>
    <w:rsid w:val="00647877"/>
    <w:rsid w:val="00650945"/>
    <w:rsid w:val="006509B0"/>
    <w:rsid w:val="006510D1"/>
    <w:rsid w:val="00651612"/>
    <w:rsid w:val="006521F1"/>
    <w:rsid w:val="0065267C"/>
    <w:rsid w:val="006527CA"/>
    <w:rsid w:val="00652876"/>
    <w:rsid w:val="00652AA4"/>
    <w:rsid w:val="0065426D"/>
    <w:rsid w:val="00654621"/>
    <w:rsid w:val="0065548A"/>
    <w:rsid w:val="00656DA9"/>
    <w:rsid w:val="00657B6D"/>
    <w:rsid w:val="00660199"/>
    <w:rsid w:val="00660DB5"/>
    <w:rsid w:val="0066106B"/>
    <w:rsid w:val="0066131F"/>
    <w:rsid w:val="00661F41"/>
    <w:rsid w:val="00662356"/>
    <w:rsid w:val="00662474"/>
    <w:rsid w:val="00662716"/>
    <w:rsid w:val="006628F5"/>
    <w:rsid w:val="006635E6"/>
    <w:rsid w:val="00663B10"/>
    <w:rsid w:val="00663B18"/>
    <w:rsid w:val="00663E40"/>
    <w:rsid w:val="00663EBF"/>
    <w:rsid w:val="006640EE"/>
    <w:rsid w:val="0066419D"/>
    <w:rsid w:val="00664465"/>
    <w:rsid w:val="006644DB"/>
    <w:rsid w:val="006646C7"/>
    <w:rsid w:val="006649A3"/>
    <w:rsid w:val="00664BCD"/>
    <w:rsid w:val="00664FF7"/>
    <w:rsid w:val="00665431"/>
    <w:rsid w:val="00666123"/>
    <w:rsid w:val="00667E40"/>
    <w:rsid w:val="006704AE"/>
    <w:rsid w:val="006710AB"/>
    <w:rsid w:val="00671A4F"/>
    <w:rsid w:val="00671D9C"/>
    <w:rsid w:val="00671DC9"/>
    <w:rsid w:val="00672805"/>
    <w:rsid w:val="00672A22"/>
    <w:rsid w:val="006732C3"/>
    <w:rsid w:val="006734BE"/>
    <w:rsid w:val="00673C32"/>
    <w:rsid w:val="00674373"/>
    <w:rsid w:val="0067478F"/>
    <w:rsid w:val="00674B24"/>
    <w:rsid w:val="00674C2D"/>
    <w:rsid w:val="00674CF8"/>
    <w:rsid w:val="00675560"/>
    <w:rsid w:val="006757C4"/>
    <w:rsid w:val="00676C70"/>
    <w:rsid w:val="00676FDB"/>
    <w:rsid w:val="006771F7"/>
    <w:rsid w:val="00677A07"/>
    <w:rsid w:val="00677A2C"/>
    <w:rsid w:val="00677EE2"/>
    <w:rsid w:val="00680CEF"/>
    <w:rsid w:val="00680DBC"/>
    <w:rsid w:val="00681161"/>
    <w:rsid w:val="00681624"/>
    <w:rsid w:val="00681805"/>
    <w:rsid w:val="00681C3B"/>
    <w:rsid w:val="00682196"/>
    <w:rsid w:val="006821CD"/>
    <w:rsid w:val="00682731"/>
    <w:rsid w:val="006827D2"/>
    <w:rsid w:val="0068343B"/>
    <w:rsid w:val="006837B3"/>
    <w:rsid w:val="006837E1"/>
    <w:rsid w:val="006853A3"/>
    <w:rsid w:val="006853AA"/>
    <w:rsid w:val="00685B0E"/>
    <w:rsid w:val="00685E4B"/>
    <w:rsid w:val="00686140"/>
    <w:rsid w:val="006862EC"/>
    <w:rsid w:val="00686993"/>
    <w:rsid w:val="00687205"/>
    <w:rsid w:val="00687293"/>
    <w:rsid w:val="00687348"/>
    <w:rsid w:val="006902AA"/>
    <w:rsid w:val="00690F92"/>
    <w:rsid w:val="0069113C"/>
    <w:rsid w:val="006915EE"/>
    <w:rsid w:val="00692E38"/>
    <w:rsid w:val="00693D07"/>
    <w:rsid w:val="00695EBB"/>
    <w:rsid w:val="006974E2"/>
    <w:rsid w:val="00697511"/>
    <w:rsid w:val="006A021B"/>
    <w:rsid w:val="006A182B"/>
    <w:rsid w:val="006A1E22"/>
    <w:rsid w:val="006A1E57"/>
    <w:rsid w:val="006A291A"/>
    <w:rsid w:val="006A2FCB"/>
    <w:rsid w:val="006A324A"/>
    <w:rsid w:val="006A36D6"/>
    <w:rsid w:val="006A4549"/>
    <w:rsid w:val="006A505F"/>
    <w:rsid w:val="006A5E5C"/>
    <w:rsid w:val="006A6935"/>
    <w:rsid w:val="006A6DF8"/>
    <w:rsid w:val="006A71DC"/>
    <w:rsid w:val="006B01C6"/>
    <w:rsid w:val="006B04B4"/>
    <w:rsid w:val="006B0913"/>
    <w:rsid w:val="006B0A7E"/>
    <w:rsid w:val="006B10EA"/>
    <w:rsid w:val="006B140F"/>
    <w:rsid w:val="006B1616"/>
    <w:rsid w:val="006B21DE"/>
    <w:rsid w:val="006B2811"/>
    <w:rsid w:val="006B2D7B"/>
    <w:rsid w:val="006B2DAD"/>
    <w:rsid w:val="006B3224"/>
    <w:rsid w:val="006B49D2"/>
    <w:rsid w:val="006B4DEC"/>
    <w:rsid w:val="006B5303"/>
    <w:rsid w:val="006B569D"/>
    <w:rsid w:val="006B5C83"/>
    <w:rsid w:val="006B60D9"/>
    <w:rsid w:val="006B64B3"/>
    <w:rsid w:val="006B7B73"/>
    <w:rsid w:val="006B7C01"/>
    <w:rsid w:val="006C0168"/>
    <w:rsid w:val="006C0701"/>
    <w:rsid w:val="006C0719"/>
    <w:rsid w:val="006C0E43"/>
    <w:rsid w:val="006C19AD"/>
    <w:rsid w:val="006C1BE1"/>
    <w:rsid w:val="006C2227"/>
    <w:rsid w:val="006C2632"/>
    <w:rsid w:val="006C2A32"/>
    <w:rsid w:val="006C33F5"/>
    <w:rsid w:val="006C3B14"/>
    <w:rsid w:val="006C3DB3"/>
    <w:rsid w:val="006C4213"/>
    <w:rsid w:val="006C49AF"/>
    <w:rsid w:val="006C4D2C"/>
    <w:rsid w:val="006C4E6C"/>
    <w:rsid w:val="006C5352"/>
    <w:rsid w:val="006C579D"/>
    <w:rsid w:val="006C5FA9"/>
    <w:rsid w:val="006C6089"/>
    <w:rsid w:val="006C65CF"/>
    <w:rsid w:val="006C695B"/>
    <w:rsid w:val="006C6E63"/>
    <w:rsid w:val="006C6F44"/>
    <w:rsid w:val="006C75E0"/>
    <w:rsid w:val="006C77EF"/>
    <w:rsid w:val="006C7AD6"/>
    <w:rsid w:val="006D0712"/>
    <w:rsid w:val="006D0782"/>
    <w:rsid w:val="006D0CB9"/>
    <w:rsid w:val="006D0CFB"/>
    <w:rsid w:val="006D0F46"/>
    <w:rsid w:val="006D1844"/>
    <w:rsid w:val="006D1866"/>
    <w:rsid w:val="006D23EA"/>
    <w:rsid w:val="006D2467"/>
    <w:rsid w:val="006D2EF2"/>
    <w:rsid w:val="006D320B"/>
    <w:rsid w:val="006D33A7"/>
    <w:rsid w:val="006D37D5"/>
    <w:rsid w:val="006D4D50"/>
    <w:rsid w:val="006D4E83"/>
    <w:rsid w:val="006D629E"/>
    <w:rsid w:val="006D721B"/>
    <w:rsid w:val="006D784D"/>
    <w:rsid w:val="006D7CF6"/>
    <w:rsid w:val="006E0892"/>
    <w:rsid w:val="006E0A30"/>
    <w:rsid w:val="006E11C1"/>
    <w:rsid w:val="006E1DEE"/>
    <w:rsid w:val="006E2176"/>
    <w:rsid w:val="006E2464"/>
    <w:rsid w:val="006E4720"/>
    <w:rsid w:val="006E4B3E"/>
    <w:rsid w:val="006E597C"/>
    <w:rsid w:val="006E5A5E"/>
    <w:rsid w:val="006E5D83"/>
    <w:rsid w:val="006E67A3"/>
    <w:rsid w:val="006E6A8B"/>
    <w:rsid w:val="006E72AC"/>
    <w:rsid w:val="006E783B"/>
    <w:rsid w:val="006E7AA6"/>
    <w:rsid w:val="006E7EAC"/>
    <w:rsid w:val="006F00A5"/>
    <w:rsid w:val="006F0428"/>
    <w:rsid w:val="006F0B36"/>
    <w:rsid w:val="006F104D"/>
    <w:rsid w:val="006F16D4"/>
    <w:rsid w:val="006F20C7"/>
    <w:rsid w:val="006F2414"/>
    <w:rsid w:val="006F2C5E"/>
    <w:rsid w:val="006F360A"/>
    <w:rsid w:val="006F518E"/>
    <w:rsid w:val="006F5666"/>
    <w:rsid w:val="006F7DDE"/>
    <w:rsid w:val="006F7FE0"/>
    <w:rsid w:val="007007A2"/>
    <w:rsid w:val="00700995"/>
    <w:rsid w:val="00700B31"/>
    <w:rsid w:val="00700D13"/>
    <w:rsid w:val="00701669"/>
    <w:rsid w:val="007016D4"/>
    <w:rsid w:val="00701988"/>
    <w:rsid w:val="00701C8B"/>
    <w:rsid w:val="00701CCE"/>
    <w:rsid w:val="007022BB"/>
    <w:rsid w:val="00702971"/>
    <w:rsid w:val="007033F7"/>
    <w:rsid w:val="00704684"/>
    <w:rsid w:val="007046FF"/>
    <w:rsid w:val="00704B3A"/>
    <w:rsid w:val="00705835"/>
    <w:rsid w:val="00705FCC"/>
    <w:rsid w:val="007060C7"/>
    <w:rsid w:val="007065ED"/>
    <w:rsid w:val="00706979"/>
    <w:rsid w:val="0070737F"/>
    <w:rsid w:val="007077C6"/>
    <w:rsid w:val="00710111"/>
    <w:rsid w:val="00710D77"/>
    <w:rsid w:val="00710E75"/>
    <w:rsid w:val="007111AA"/>
    <w:rsid w:val="00711645"/>
    <w:rsid w:val="00711849"/>
    <w:rsid w:val="007121E9"/>
    <w:rsid w:val="007123D1"/>
    <w:rsid w:val="007125A4"/>
    <w:rsid w:val="00712EB4"/>
    <w:rsid w:val="00713154"/>
    <w:rsid w:val="0071345E"/>
    <w:rsid w:val="007137CF"/>
    <w:rsid w:val="007139F1"/>
    <w:rsid w:val="00713E67"/>
    <w:rsid w:val="00714358"/>
    <w:rsid w:val="00714691"/>
    <w:rsid w:val="00714CC2"/>
    <w:rsid w:val="00715130"/>
    <w:rsid w:val="00715717"/>
    <w:rsid w:val="007159E1"/>
    <w:rsid w:val="00715C6D"/>
    <w:rsid w:val="007162A3"/>
    <w:rsid w:val="00716796"/>
    <w:rsid w:val="00716F3F"/>
    <w:rsid w:val="0071739A"/>
    <w:rsid w:val="007173E7"/>
    <w:rsid w:val="0071778D"/>
    <w:rsid w:val="00717791"/>
    <w:rsid w:val="00717E4C"/>
    <w:rsid w:val="00717EAB"/>
    <w:rsid w:val="00720096"/>
    <w:rsid w:val="007200B3"/>
    <w:rsid w:val="007209FF"/>
    <w:rsid w:val="0072126A"/>
    <w:rsid w:val="00721E5B"/>
    <w:rsid w:val="0072216F"/>
    <w:rsid w:val="007223C5"/>
    <w:rsid w:val="00722B9A"/>
    <w:rsid w:val="0072351D"/>
    <w:rsid w:val="00724C5C"/>
    <w:rsid w:val="00725814"/>
    <w:rsid w:val="007258BF"/>
    <w:rsid w:val="0072591A"/>
    <w:rsid w:val="0072618E"/>
    <w:rsid w:val="00726DFE"/>
    <w:rsid w:val="00727836"/>
    <w:rsid w:val="0073022D"/>
    <w:rsid w:val="00731405"/>
    <w:rsid w:val="00731866"/>
    <w:rsid w:val="007319D7"/>
    <w:rsid w:val="007321FA"/>
    <w:rsid w:val="0073296A"/>
    <w:rsid w:val="00732F8A"/>
    <w:rsid w:val="00732FC6"/>
    <w:rsid w:val="0073396A"/>
    <w:rsid w:val="007344AB"/>
    <w:rsid w:val="0073484E"/>
    <w:rsid w:val="0073542C"/>
    <w:rsid w:val="00735AE4"/>
    <w:rsid w:val="00736EFC"/>
    <w:rsid w:val="0073713E"/>
    <w:rsid w:val="00737BFF"/>
    <w:rsid w:val="00740778"/>
    <w:rsid w:val="0074096C"/>
    <w:rsid w:val="00740A47"/>
    <w:rsid w:val="007411AC"/>
    <w:rsid w:val="007411D1"/>
    <w:rsid w:val="00741DD6"/>
    <w:rsid w:val="00741FD1"/>
    <w:rsid w:val="0074287D"/>
    <w:rsid w:val="00742A9B"/>
    <w:rsid w:val="00742DF3"/>
    <w:rsid w:val="007435B2"/>
    <w:rsid w:val="0074530B"/>
    <w:rsid w:val="00745E52"/>
    <w:rsid w:val="00746332"/>
    <w:rsid w:val="007466E1"/>
    <w:rsid w:val="00746C90"/>
    <w:rsid w:val="00746E10"/>
    <w:rsid w:val="00746E60"/>
    <w:rsid w:val="0074741F"/>
    <w:rsid w:val="00747F5D"/>
    <w:rsid w:val="00747F78"/>
    <w:rsid w:val="00750464"/>
    <w:rsid w:val="00750DA8"/>
    <w:rsid w:val="00751997"/>
    <w:rsid w:val="0075259E"/>
    <w:rsid w:val="00752E44"/>
    <w:rsid w:val="00752E89"/>
    <w:rsid w:val="0075337D"/>
    <w:rsid w:val="00753BC6"/>
    <w:rsid w:val="007557A1"/>
    <w:rsid w:val="00755AF6"/>
    <w:rsid w:val="00755E1E"/>
    <w:rsid w:val="00756104"/>
    <w:rsid w:val="0075622E"/>
    <w:rsid w:val="00756420"/>
    <w:rsid w:val="00757377"/>
    <w:rsid w:val="0075756C"/>
    <w:rsid w:val="00757DB2"/>
    <w:rsid w:val="00760FDD"/>
    <w:rsid w:val="00761B2C"/>
    <w:rsid w:val="00762160"/>
    <w:rsid w:val="007628C3"/>
    <w:rsid w:val="00762F56"/>
    <w:rsid w:val="00764C61"/>
    <w:rsid w:val="00765683"/>
    <w:rsid w:val="00770AEF"/>
    <w:rsid w:val="007714E8"/>
    <w:rsid w:val="007721D4"/>
    <w:rsid w:val="00774602"/>
    <w:rsid w:val="00774688"/>
    <w:rsid w:val="0077468D"/>
    <w:rsid w:val="00774932"/>
    <w:rsid w:val="00774A91"/>
    <w:rsid w:val="00774E81"/>
    <w:rsid w:val="00774ECA"/>
    <w:rsid w:val="007750A3"/>
    <w:rsid w:val="0077554C"/>
    <w:rsid w:val="00775F4F"/>
    <w:rsid w:val="00776923"/>
    <w:rsid w:val="007769FD"/>
    <w:rsid w:val="0077763C"/>
    <w:rsid w:val="00777A50"/>
    <w:rsid w:val="00777B84"/>
    <w:rsid w:val="00777E2C"/>
    <w:rsid w:val="00777E8F"/>
    <w:rsid w:val="00777FBA"/>
    <w:rsid w:val="00780688"/>
    <w:rsid w:val="007811D6"/>
    <w:rsid w:val="00781ED8"/>
    <w:rsid w:val="007824CE"/>
    <w:rsid w:val="00783061"/>
    <w:rsid w:val="00783D33"/>
    <w:rsid w:val="00784170"/>
    <w:rsid w:val="007841B6"/>
    <w:rsid w:val="007845BA"/>
    <w:rsid w:val="00784D71"/>
    <w:rsid w:val="007854E1"/>
    <w:rsid w:val="00785595"/>
    <w:rsid w:val="00785AE5"/>
    <w:rsid w:val="007866E2"/>
    <w:rsid w:val="0078697C"/>
    <w:rsid w:val="00786ED0"/>
    <w:rsid w:val="0078758F"/>
    <w:rsid w:val="0078769C"/>
    <w:rsid w:val="007876CA"/>
    <w:rsid w:val="0078797D"/>
    <w:rsid w:val="007909C5"/>
    <w:rsid w:val="00790AF1"/>
    <w:rsid w:val="0079197B"/>
    <w:rsid w:val="00791FC3"/>
    <w:rsid w:val="00793C27"/>
    <w:rsid w:val="00793FBE"/>
    <w:rsid w:val="007944B5"/>
    <w:rsid w:val="00795EED"/>
    <w:rsid w:val="0079628F"/>
    <w:rsid w:val="007965CE"/>
    <w:rsid w:val="00796715"/>
    <w:rsid w:val="00796D7D"/>
    <w:rsid w:val="007971AB"/>
    <w:rsid w:val="00797738"/>
    <w:rsid w:val="007A0065"/>
    <w:rsid w:val="007A1170"/>
    <w:rsid w:val="007A1FE1"/>
    <w:rsid w:val="007A214C"/>
    <w:rsid w:val="007A371B"/>
    <w:rsid w:val="007A4323"/>
    <w:rsid w:val="007A4400"/>
    <w:rsid w:val="007A4CD2"/>
    <w:rsid w:val="007A4ECE"/>
    <w:rsid w:val="007A5061"/>
    <w:rsid w:val="007A52A6"/>
    <w:rsid w:val="007A56BA"/>
    <w:rsid w:val="007A5945"/>
    <w:rsid w:val="007A5ACF"/>
    <w:rsid w:val="007A5C54"/>
    <w:rsid w:val="007A5F98"/>
    <w:rsid w:val="007A6142"/>
    <w:rsid w:val="007A6783"/>
    <w:rsid w:val="007A6CEF"/>
    <w:rsid w:val="007A75A7"/>
    <w:rsid w:val="007B07A5"/>
    <w:rsid w:val="007B0B7F"/>
    <w:rsid w:val="007B0E32"/>
    <w:rsid w:val="007B1595"/>
    <w:rsid w:val="007B17CA"/>
    <w:rsid w:val="007B1BF5"/>
    <w:rsid w:val="007B1D89"/>
    <w:rsid w:val="007B1FD9"/>
    <w:rsid w:val="007B2192"/>
    <w:rsid w:val="007B23B9"/>
    <w:rsid w:val="007B2C2B"/>
    <w:rsid w:val="007B40F5"/>
    <w:rsid w:val="007B42BC"/>
    <w:rsid w:val="007B44EF"/>
    <w:rsid w:val="007B4FF2"/>
    <w:rsid w:val="007B5595"/>
    <w:rsid w:val="007B5B2C"/>
    <w:rsid w:val="007B6D8B"/>
    <w:rsid w:val="007B7371"/>
    <w:rsid w:val="007C0352"/>
    <w:rsid w:val="007C09D9"/>
    <w:rsid w:val="007C0AF1"/>
    <w:rsid w:val="007C0CF9"/>
    <w:rsid w:val="007C1868"/>
    <w:rsid w:val="007C1B9D"/>
    <w:rsid w:val="007C1E0D"/>
    <w:rsid w:val="007C2676"/>
    <w:rsid w:val="007C285A"/>
    <w:rsid w:val="007C38EC"/>
    <w:rsid w:val="007C417D"/>
    <w:rsid w:val="007C52EA"/>
    <w:rsid w:val="007C58B2"/>
    <w:rsid w:val="007C5B00"/>
    <w:rsid w:val="007C5B0A"/>
    <w:rsid w:val="007C5B46"/>
    <w:rsid w:val="007C63C3"/>
    <w:rsid w:val="007C7492"/>
    <w:rsid w:val="007C76BF"/>
    <w:rsid w:val="007C77F5"/>
    <w:rsid w:val="007C7C17"/>
    <w:rsid w:val="007C7E56"/>
    <w:rsid w:val="007D0134"/>
    <w:rsid w:val="007D1043"/>
    <w:rsid w:val="007D1B9D"/>
    <w:rsid w:val="007D254D"/>
    <w:rsid w:val="007D2E98"/>
    <w:rsid w:val="007D30F4"/>
    <w:rsid w:val="007D3111"/>
    <w:rsid w:val="007D404C"/>
    <w:rsid w:val="007D4A46"/>
    <w:rsid w:val="007D504E"/>
    <w:rsid w:val="007D5B97"/>
    <w:rsid w:val="007D7297"/>
    <w:rsid w:val="007D75BC"/>
    <w:rsid w:val="007D77A2"/>
    <w:rsid w:val="007D7C07"/>
    <w:rsid w:val="007D7C5C"/>
    <w:rsid w:val="007D7E60"/>
    <w:rsid w:val="007D7FD7"/>
    <w:rsid w:val="007E0265"/>
    <w:rsid w:val="007E08A7"/>
    <w:rsid w:val="007E1009"/>
    <w:rsid w:val="007E10C7"/>
    <w:rsid w:val="007E1726"/>
    <w:rsid w:val="007E1B83"/>
    <w:rsid w:val="007E1C84"/>
    <w:rsid w:val="007E2109"/>
    <w:rsid w:val="007E214D"/>
    <w:rsid w:val="007E2C84"/>
    <w:rsid w:val="007E2F5E"/>
    <w:rsid w:val="007E3027"/>
    <w:rsid w:val="007E398A"/>
    <w:rsid w:val="007E405E"/>
    <w:rsid w:val="007E4551"/>
    <w:rsid w:val="007E486A"/>
    <w:rsid w:val="007E5A8D"/>
    <w:rsid w:val="007E5D95"/>
    <w:rsid w:val="007E6478"/>
    <w:rsid w:val="007E65A1"/>
    <w:rsid w:val="007E70F2"/>
    <w:rsid w:val="007E71AC"/>
    <w:rsid w:val="007E72C7"/>
    <w:rsid w:val="007E7842"/>
    <w:rsid w:val="007E7AA4"/>
    <w:rsid w:val="007F019E"/>
    <w:rsid w:val="007F05B2"/>
    <w:rsid w:val="007F1126"/>
    <w:rsid w:val="007F1B53"/>
    <w:rsid w:val="007F25C6"/>
    <w:rsid w:val="007F324D"/>
    <w:rsid w:val="007F3277"/>
    <w:rsid w:val="007F3824"/>
    <w:rsid w:val="007F3DD9"/>
    <w:rsid w:val="007F4032"/>
    <w:rsid w:val="007F5732"/>
    <w:rsid w:val="007F61D6"/>
    <w:rsid w:val="007F6411"/>
    <w:rsid w:val="007F6CC4"/>
    <w:rsid w:val="007F6F84"/>
    <w:rsid w:val="007F712F"/>
    <w:rsid w:val="007F7E31"/>
    <w:rsid w:val="00801102"/>
    <w:rsid w:val="008014BF"/>
    <w:rsid w:val="00801510"/>
    <w:rsid w:val="00801893"/>
    <w:rsid w:val="008024E7"/>
    <w:rsid w:val="00802914"/>
    <w:rsid w:val="00802CB9"/>
    <w:rsid w:val="00803558"/>
    <w:rsid w:val="00804B2E"/>
    <w:rsid w:val="00804D0F"/>
    <w:rsid w:val="00805AF3"/>
    <w:rsid w:val="00805D41"/>
    <w:rsid w:val="00806798"/>
    <w:rsid w:val="00806C74"/>
    <w:rsid w:val="008074F7"/>
    <w:rsid w:val="0080766C"/>
    <w:rsid w:val="00807CB3"/>
    <w:rsid w:val="00807D62"/>
    <w:rsid w:val="008100CF"/>
    <w:rsid w:val="00810FDB"/>
    <w:rsid w:val="008113CD"/>
    <w:rsid w:val="00811A90"/>
    <w:rsid w:val="00811BBD"/>
    <w:rsid w:val="008120EA"/>
    <w:rsid w:val="00813471"/>
    <w:rsid w:val="008139C6"/>
    <w:rsid w:val="00813C03"/>
    <w:rsid w:val="00813D64"/>
    <w:rsid w:val="00813E52"/>
    <w:rsid w:val="00814937"/>
    <w:rsid w:val="00815BF4"/>
    <w:rsid w:val="00815E14"/>
    <w:rsid w:val="00816184"/>
    <w:rsid w:val="00816B75"/>
    <w:rsid w:val="00816EE7"/>
    <w:rsid w:val="0081703F"/>
    <w:rsid w:val="008174C7"/>
    <w:rsid w:val="0082061C"/>
    <w:rsid w:val="00821949"/>
    <w:rsid w:val="00821DAC"/>
    <w:rsid w:val="00822078"/>
    <w:rsid w:val="008225D0"/>
    <w:rsid w:val="00823107"/>
    <w:rsid w:val="00823E34"/>
    <w:rsid w:val="00825B42"/>
    <w:rsid w:val="00825D93"/>
    <w:rsid w:val="00826ED7"/>
    <w:rsid w:val="0082744C"/>
    <w:rsid w:val="00827873"/>
    <w:rsid w:val="00827DCC"/>
    <w:rsid w:val="0083247C"/>
    <w:rsid w:val="008324BD"/>
    <w:rsid w:val="00832EF5"/>
    <w:rsid w:val="0083331B"/>
    <w:rsid w:val="00833549"/>
    <w:rsid w:val="00833C19"/>
    <w:rsid w:val="00833CBF"/>
    <w:rsid w:val="0083418A"/>
    <w:rsid w:val="00834682"/>
    <w:rsid w:val="00834C58"/>
    <w:rsid w:val="008356F0"/>
    <w:rsid w:val="00835E67"/>
    <w:rsid w:val="008361C9"/>
    <w:rsid w:val="008368E9"/>
    <w:rsid w:val="00836B80"/>
    <w:rsid w:val="008379CB"/>
    <w:rsid w:val="00840227"/>
    <w:rsid w:val="0084095C"/>
    <w:rsid w:val="008410B5"/>
    <w:rsid w:val="008412EE"/>
    <w:rsid w:val="008417AC"/>
    <w:rsid w:val="00841B58"/>
    <w:rsid w:val="008421C0"/>
    <w:rsid w:val="008426F3"/>
    <w:rsid w:val="00843181"/>
    <w:rsid w:val="00843399"/>
    <w:rsid w:val="008435FA"/>
    <w:rsid w:val="00843CC4"/>
    <w:rsid w:val="00845FA1"/>
    <w:rsid w:val="00846415"/>
    <w:rsid w:val="008468FB"/>
    <w:rsid w:val="00846BA3"/>
    <w:rsid w:val="00850285"/>
    <w:rsid w:val="0085081B"/>
    <w:rsid w:val="00850E60"/>
    <w:rsid w:val="00851140"/>
    <w:rsid w:val="008524F6"/>
    <w:rsid w:val="0085313C"/>
    <w:rsid w:val="00853257"/>
    <w:rsid w:val="00854618"/>
    <w:rsid w:val="0085546C"/>
    <w:rsid w:val="00855CC6"/>
    <w:rsid w:val="0085639F"/>
    <w:rsid w:val="00856B10"/>
    <w:rsid w:val="00856CB2"/>
    <w:rsid w:val="00861641"/>
    <w:rsid w:val="00861C67"/>
    <w:rsid w:val="008620A5"/>
    <w:rsid w:val="00862927"/>
    <w:rsid w:val="00862AE0"/>
    <w:rsid w:val="00863442"/>
    <w:rsid w:val="008634A9"/>
    <w:rsid w:val="00863CB9"/>
    <w:rsid w:val="008649BB"/>
    <w:rsid w:val="00864E1F"/>
    <w:rsid w:val="00864F88"/>
    <w:rsid w:val="00865513"/>
    <w:rsid w:val="00865727"/>
    <w:rsid w:val="0086577E"/>
    <w:rsid w:val="00865ACE"/>
    <w:rsid w:val="00865F4B"/>
    <w:rsid w:val="008662B9"/>
    <w:rsid w:val="0086676C"/>
    <w:rsid w:val="008668B1"/>
    <w:rsid w:val="008668BE"/>
    <w:rsid w:val="00866B67"/>
    <w:rsid w:val="00866EC5"/>
    <w:rsid w:val="008670DD"/>
    <w:rsid w:val="00867460"/>
    <w:rsid w:val="00867723"/>
    <w:rsid w:val="008704EE"/>
    <w:rsid w:val="00870C14"/>
    <w:rsid w:val="008710A1"/>
    <w:rsid w:val="008718F1"/>
    <w:rsid w:val="008728FE"/>
    <w:rsid w:val="00872CB1"/>
    <w:rsid w:val="00872CF4"/>
    <w:rsid w:val="00874D50"/>
    <w:rsid w:val="008762A5"/>
    <w:rsid w:val="00876427"/>
    <w:rsid w:val="00876463"/>
    <w:rsid w:val="00876738"/>
    <w:rsid w:val="0087712F"/>
    <w:rsid w:val="00877212"/>
    <w:rsid w:val="008777A3"/>
    <w:rsid w:val="00877ACA"/>
    <w:rsid w:val="00880358"/>
    <w:rsid w:val="008808B9"/>
    <w:rsid w:val="00880A7A"/>
    <w:rsid w:val="008813CD"/>
    <w:rsid w:val="00881B58"/>
    <w:rsid w:val="00881D9B"/>
    <w:rsid w:val="0088268B"/>
    <w:rsid w:val="00883805"/>
    <w:rsid w:val="008839F6"/>
    <w:rsid w:val="00883CA1"/>
    <w:rsid w:val="008840B1"/>
    <w:rsid w:val="008844B4"/>
    <w:rsid w:val="008851A6"/>
    <w:rsid w:val="008855ED"/>
    <w:rsid w:val="008857FD"/>
    <w:rsid w:val="00885B74"/>
    <w:rsid w:val="00886743"/>
    <w:rsid w:val="00887347"/>
    <w:rsid w:val="008903B9"/>
    <w:rsid w:val="00890B0A"/>
    <w:rsid w:val="008910BB"/>
    <w:rsid w:val="008915BD"/>
    <w:rsid w:val="00891B01"/>
    <w:rsid w:val="008926BB"/>
    <w:rsid w:val="00892896"/>
    <w:rsid w:val="00892C76"/>
    <w:rsid w:val="00893B69"/>
    <w:rsid w:val="00893C22"/>
    <w:rsid w:val="00894247"/>
    <w:rsid w:val="0089445D"/>
    <w:rsid w:val="00895395"/>
    <w:rsid w:val="0089573C"/>
    <w:rsid w:val="00896220"/>
    <w:rsid w:val="00896794"/>
    <w:rsid w:val="00897B2F"/>
    <w:rsid w:val="00897D3D"/>
    <w:rsid w:val="00897E6A"/>
    <w:rsid w:val="00897ED2"/>
    <w:rsid w:val="008A0166"/>
    <w:rsid w:val="008A01AF"/>
    <w:rsid w:val="008A0812"/>
    <w:rsid w:val="008A1040"/>
    <w:rsid w:val="008A15D9"/>
    <w:rsid w:val="008A21FA"/>
    <w:rsid w:val="008A23CF"/>
    <w:rsid w:val="008A24FF"/>
    <w:rsid w:val="008A266F"/>
    <w:rsid w:val="008A29F9"/>
    <w:rsid w:val="008A3407"/>
    <w:rsid w:val="008A3AA5"/>
    <w:rsid w:val="008A5161"/>
    <w:rsid w:val="008A5298"/>
    <w:rsid w:val="008A5820"/>
    <w:rsid w:val="008A69A6"/>
    <w:rsid w:val="008A6AD3"/>
    <w:rsid w:val="008A6E7C"/>
    <w:rsid w:val="008A6FA3"/>
    <w:rsid w:val="008A6FFE"/>
    <w:rsid w:val="008A718D"/>
    <w:rsid w:val="008A7688"/>
    <w:rsid w:val="008A7B53"/>
    <w:rsid w:val="008A7B6F"/>
    <w:rsid w:val="008A7FF9"/>
    <w:rsid w:val="008B072D"/>
    <w:rsid w:val="008B098E"/>
    <w:rsid w:val="008B0F3C"/>
    <w:rsid w:val="008B1150"/>
    <w:rsid w:val="008B1EAD"/>
    <w:rsid w:val="008B1EF1"/>
    <w:rsid w:val="008B22D6"/>
    <w:rsid w:val="008B260A"/>
    <w:rsid w:val="008B2799"/>
    <w:rsid w:val="008B2B4E"/>
    <w:rsid w:val="008B3647"/>
    <w:rsid w:val="008B372C"/>
    <w:rsid w:val="008B469C"/>
    <w:rsid w:val="008B4C77"/>
    <w:rsid w:val="008B58C1"/>
    <w:rsid w:val="008B5D5F"/>
    <w:rsid w:val="008B610E"/>
    <w:rsid w:val="008B6484"/>
    <w:rsid w:val="008B7767"/>
    <w:rsid w:val="008B7C53"/>
    <w:rsid w:val="008C0441"/>
    <w:rsid w:val="008C0D68"/>
    <w:rsid w:val="008C12F8"/>
    <w:rsid w:val="008C22DA"/>
    <w:rsid w:val="008C24F1"/>
    <w:rsid w:val="008C2529"/>
    <w:rsid w:val="008C28AE"/>
    <w:rsid w:val="008C339C"/>
    <w:rsid w:val="008C3C9E"/>
    <w:rsid w:val="008C4129"/>
    <w:rsid w:val="008C5210"/>
    <w:rsid w:val="008C548F"/>
    <w:rsid w:val="008C56B7"/>
    <w:rsid w:val="008C69E7"/>
    <w:rsid w:val="008C69E8"/>
    <w:rsid w:val="008C71A0"/>
    <w:rsid w:val="008C740E"/>
    <w:rsid w:val="008D0314"/>
    <w:rsid w:val="008D05D0"/>
    <w:rsid w:val="008D072A"/>
    <w:rsid w:val="008D0A96"/>
    <w:rsid w:val="008D0B0D"/>
    <w:rsid w:val="008D0E61"/>
    <w:rsid w:val="008D2520"/>
    <w:rsid w:val="008D2DE4"/>
    <w:rsid w:val="008D2E7D"/>
    <w:rsid w:val="008D3FD5"/>
    <w:rsid w:val="008D4912"/>
    <w:rsid w:val="008D4988"/>
    <w:rsid w:val="008D4B30"/>
    <w:rsid w:val="008D51A5"/>
    <w:rsid w:val="008D5313"/>
    <w:rsid w:val="008D57E2"/>
    <w:rsid w:val="008D64B6"/>
    <w:rsid w:val="008D656F"/>
    <w:rsid w:val="008D6642"/>
    <w:rsid w:val="008D6A0D"/>
    <w:rsid w:val="008D747A"/>
    <w:rsid w:val="008D78CC"/>
    <w:rsid w:val="008D7E47"/>
    <w:rsid w:val="008D7FD9"/>
    <w:rsid w:val="008E0275"/>
    <w:rsid w:val="008E079F"/>
    <w:rsid w:val="008E16CB"/>
    <w:rsid w:val="008E2A97"/>
    <w:rsid w:val="008E2AF6"/>
    <w:rsid w:val="008E337B"/>
    <w:rsid w:val="008E3701"/>
    <w:rsid w:val="008E3863"/>
    <w:rsid w:val="008E3EF3"/>
    <w:rsid w:val="008E4CD7"/>
    <w:rsid w:val="008E554E"/>
    <w:rsid w:val="008E5706"/>
    <w:rsid w:val="008E5C00"/>
    <w:rsid w:val="008E61A1"/>
    <w:rsid w:val="008E6430"/>
    <w:rsid w:val="008E683F"/>
    <w:rsid w:val="008E6DA6"/>
    <w:rsid w:val="008E7580"/>
    <w:rsid w:val="008E7F06"/>
    <w:rsid w:val="008F0ACB"/>
    <w:rsid w:val="008F1084"/>
    <w:rsid w:val="008F1725"/>
    <w:rsid w:val="008F17AA"/>
    <w:rsid w:val="008F20D2"/>
    <w:rsid w:val="008F304A"/>
    <w:rsid w:val="008F3742"/>
    <w:rsid w:val="008F423F"/>
    <w:rsid w:val="008F5062"/>
    <w:rsid w:val="008F5199"/>
    <w:rsid w:val="008F60CF"/>
    <w:rsid w:val="008F6E22"/>
    <w:rsid w:val="008F6EA5"/>
    <w:rsid w:val="008F71C7"/>
    <w:rsid w:val="008F7365"/>
    <w:rsid w:val="009001FC"/>
    <w:rsid w:val="00900590"/>
    <w:rsid w:val="00900B80"/>
    <w:rsid w:val="00901643"/>
    <w:rsid w:val="00901A1E"/>
    <w:rsid w:val="00901FBF"/>
    <w:rsid w:val="0090274D"/>
    <w:rsid w:val="009030CE"/>
    <w:rsid w:val="00903E17"/>
    <w:rsid w:val="00904298"/>
    <w:rsid w:val="0090445B"/>
    <w:rsid w:val="0090463E"/>
    <w:rsid w:val="0090507B"/>
    <w:rsid w:val="00905409"/>
    <w:rsid w:val="00905524"/>
    <w:rsid w:val="0090618E"/>
    <w:rsid w:val="00906B16"/>
    <w:rsid w:val="009074D0"/>
    <w:rsid w:val="0090782E"/>
    <w:rsid w:val="0091016B"/>
    <w:rsid w:val="0091088C"/>
    <w:rsid w:val="00911027"/>
    <w:rsid w:val="009110F6"/>
    <w:rsid w:val="00912C09"/>
    <w:rsid w:val="00912EBE"/>
    <w:rsid w:val="009130F4"/>
    <w:rsid w:val="00913521"/>
    <w:rsid w:val="00913A95"/>
    <w:rsid w:val="00913E86"/>
    <w:rsid w:val="009140F9"/>
    <w:rsid w:val="00914FED"/>
    <w:rsid w:val="009153AB"/>
    <w:rsid w:val="0091564B"/>
    <w:rsid w:val="00915E48"/>
    <w:rsid w:val="0091652D"/>
    <w:rsid w:val="009166A3"/>
    <w:rsid w:val="00916B9D"/>
    <w:rsid w:val="009172B1"/>
    <w:rsid w:val="0091743E"/>
    <w:rsid w:val="009176AE"/>
    <w:rsid w:val="00917FF2"/>
    <w:rsid w:val="0092118B"/>
    <w:rsid w:val="009214A9"/>
    <w:rsid w:val="00921634"/>
    <w:rsid w:val="00921E7F"/>
    <w:rsid w:val="00922035"/>
    <w:rsid w:val="00922C27"/>
    <w:rsid w:val="0092366C"/>
    <w:rsid w:val="009237B8"/>
    <w:rsid w:val="00923B88"/>
    <w:rsid w:val="00923E4D"/>
    <w:rsid w:val="00924265"/>
    <w:rsid w:val="009242C8"/>
    <w:rsid w:val="0092453B"/>
    <w:rsid w:val="00924F52"/>
    <w:rsid w:val="00925F3D"/>
    <w:rsid w:val="009260E8"/>
    <w:rsid w:val="0092643D"/>
    <w:rsid w:val="00927053"/>
    <w:rsid w:val="0092746D"/>
    <w:rsid w:val="00927897"/>
    <w:rsid w:val="00930913"/>
    <w:rsid w:val="00930967"/>
    <w:rsid w:val="00930F83"/>
    <w:rsid w:val="00931B84"/>
    <w:rsid w:val="00931D6B"/>
    <w:rsid w:val="00932038"/>
    <w:rsid w:val="00932D30"/>
    <w:rsid w:val="00934656"/>
    <w:rsid w:val="00934904"/>
    <w:rsid w:val="00934C7D"/>
    <w:rsid w:val="00936068"/>
    <w:rsid w:val="00936432"/>
    <w:rsid w:val="00936724"/>
    <w:rsid w:val="00937E34"/>
    <w:rsid w:val="009406D8"/>
    <w:rsid w:val="00940C21"/>
    <w:rsid w:val="00940DEE"/>
    <w:rsid w:val="00941D5A"/>
    <w:rsid w:val="0094282D"/>
    <w:rsid w:val="009429E9"/>
    <w:rsid w:val="00942EEC"/>
    <w:rsid w:val="0094340E"/>
    <w:rsid w:val="0094452E"/>
    <w:rsid w:val="0094495B"/>
    <w:rsid w:val="00944C5C"/>
    <w:rsid w:val="009457B4"/>
    <w:rsid w:val="009457F9"/>
    <w:rsid w:val="00945BA6"/>
    <w:rsid w:val="00945FA4"/>
    <w:rsid w:val="0094690B"/>
    <w:rsid w:val="009478A9"/>
    <w:rsid w:val="00947F04"/>
    <w:rsid w:val="00950562"/>
    <w:rsid w:val="009508D6"/>
    <w:rsid w:val="00950E97"/>
    <w:rsid w:val="0095121B"/>
    <w:rsid w:val="00951500"/>
    <w:rsid w:val="0095161F"/>
    <w:rsid w:val="00951DC5"/>
    <w:rsid w:val="0095209C"/>
    <w:rsid w:val="009522C0"/>
    <w:rsid w:val="00952457"/>
    <w:rsid w:val="009524A9"/>
    <w:rsid w:val="00952865"/>
    <w:rsid w:val="009528BD"/>
    <w:rsid w:val="00952A76"/>
    <w:rsid w:val="009536DF"/>
    <w:rsid w:val="009541E4"/>
    <w:rsid w:val="009547B5"/>
    <w:rsid w:val="00955322"/>
    <w:rsid w:val="00955E8A"/>
    <w:rsid w:val="00956BE6"/>
    <w:rsid w:val="0095782F"/>
    <w:rsid w:val="00957C7B"/>
    <w:rsid w:val="009601BF"/>
    <w:rsid w:val="0096032C"/>
    <w:rsid w:val="00960C7A"/>
    <w:rsid w:val="00960E52"/>
    <w:rsid w:val="00962974"/>
    <w:rsid w:val="00962BB4"/>
    <w:rsid w:val="009633A1"/>
    <w:rsid w:val="00963AF6"/>
    <w:rsid w:val="00964A26"/>
    <w:rsid w:val="00965545"/>
    <w:rsid w:val="009658AB"/>
    <w:rsid w:val="00965FDB"/>
    <w:rsid w:val="00966070"/>
    <w:rsid w:val="0096654C"/>
    <w:rsid w:val="00966790"/>
    <w:rsid w:val="00966BB7"/>
    <w:rsid w:val="00967487"/>
    <w:rsid w:val="00967CCE"/>
    <w:rsid w:val="00967EFB"/>
    <w:rsid w:val="0097094A"/>
    <w:rsid w:val="009710BE"/>
    <w:rsid w:val="00971C16"/>
    <w:rsid w:val="00971DF1"/>
    <w:rsid w:val="0097269E"/>
    <w:rsid w:val="009728F2"/>
    <w:rsid w:val="009729AF"/>
    <w:rsid w:val="00973163"/>
    <w:rsid w:val="009738D7"/>
    <w:rsid w:val="00973A6E"/>
    <w:rsid w:val="00973E81"/>
    <w:rsid w:val="00973EEE"/>
    <w:rsid w:val="009741A8"/>
    <w:rsid w:val="009746D5"/>
    <w:rsid w:val="009804F3"/>
    <w:rsid w:val="009805F7"/>
    <w:rsid w:val="009809B2"/>
    <w:rsid w:val="00980B0F"/>
    <w:rsid w:val="00981B96"/>
    <w:rsid w:val="00982955"/>
    <w:rsid w:val="00982B58"/>
    <w:rsid w:val="00982BFC"/>
    <w:rsid w:val="009832E6"/>
    <w:rsid w:val="0098339E"/>
    <w:rsid w:val="00983653"/>
    <w:rsid w:val="009838C4"/>
    <w:rsid w:val="00984BAA"/>
    <w:rsid w:val="00984CED"/>
    <w:rsid w:val="00985543"/>
    <w:rsid w:val="0098758E"/>
    <w:rsid w:val="00987B3F"/>
    <w:rsid w:val="009900F1"/>
    <w:rsid w:val="00990376"/>
    <w:rsid w:val="009909FE"/>
    <w:rsid w:val="00990ECB"/>
    <w:rsid w:val="0099102A"/>
    <w:rsid w:val="00991679"/>
    <w:rsid w:val="009929E3"/>
    <w:rsid w:val="00992C9F"/>
    <w:rsid w:val="00992E3A"/>
    <w:rsid w:val="00993119"/>
    <w:rsid w:val="009939EF"/>
    <w:rsid w:val="00993C87"/>
    <w:rsid w:val="00994706"/>
    <w:rsid w:val="00994EC3"/>
    <w:rsid w:val="0099531E"/>
    <w:rsid w:val="00995B1D"/>
    <w:rsid w:val="00996088"/>
    <w:rsid w:val="00996BC6"/>
    <w:rsid w:val="00996EA7"/>
    <w:rsid w:val="00997237"/>
    <w:rsid w:val="009973F1"/>
    <w:rsid w:val="00997484"/>
    <w:rsid w:val="009A1050"/>
    <w:rsid w:val="009A1B63"/>
    <w:rsid w:val="009A20B4"/>
    <w:rsid w:val="009A23EA"/>
    <w:rsid w:val="009A35F4"/>
    <w:rsid w:val="009A3DD4"/>
    <w:rsid w:val="009A3DF0"/>
    <w:rsid w:val="009A4348"/>
    <w:rsid w:val="009A4465"/>
    <w:rsid w:val="009A44CE"/>
    <w:rsid w:val="009A4822"/>
    <w:rsid w:val="009A4A1B"/>
    <w:rsid w:val="009A53CA"/>
    <w:rsid w:val="009A5E73"/>
    <w:rsid w:val="009A6311"/>
    <w:rsid w:val="009A6DBF"/>
    <w:rsid w:val="009A7F68"/>
    <w:rsid w:val="009A7FAA"/>
    <w:rsid w:val="009B031B"/>
    <w:rsid w:val="009B0391"/>
    <w:rsid w:val="009B186A"/>
    <w:rsid w:val="009B18B2"/>
    <w:rsid w:val="009B29D0"/>
    <w:rsid w:val="009B2B55"/>
    <w:rsid w:val="009B2CC9"/>
    <w:rsid w:val="009B3DD0"/>
    <w:rsid w:val="009B500D"/>
    <w:rsid w:val="009B5089"/>
    <w:rsid w:val="009B590A"/>
    <w:rsid w:val="009B5EDD"/>
    <w:rsid w:val="009B6A3E"/>
    <w:rsid w:val="009B704B"/>
    <w:rsid w:val="009B71D3"/>
    <w:rsid w:val="009B7673"/>
    <w:rsid w:val="009B7920"/>
    <w:rsid w:val="009B7B84"/>
    <w:rsid w:val="009C050F"/>
    <w:rsid w:val="009C0952"/>
    <w:rsid w:val="009C09E5"/>
    <w:rsid w:val="009C0CC6"/>
    <w:rsid w:val="009C1228"/>
    <w:rsid w:val="009C1A0D"/>
    <w:rsid w:val="009C1C60"/>
    <w:rsid w:val="009C26F8"/>
    <w:rsid w:val="009C2ADA"/>
    <w:rsid w:val="009C31FD"/>
    <w:rsid w:val="009C320E"/>
    <w:rsid w:val="009C3220"/>
    <w:rsid w:val="009C32D0"/>
    <w:rsid w:val="009C3777"/>
    <w:rsid w:val="009C38AB"/>
    <w:rsid w:val="009C3B22"/>
    <w:rsid w:val="009C42B9"/>
    <w:rsid w:val="009C459A"/>
    <w:rsid w:val="009C4A79"/>
    <w:rsid w:val="009C4E5A"/>
    <w:rsid w:val="009C4F75"/>
    <w:rsid w:val="009C51BA"/>
    <w:rsid w:val="009C5464"/>
    <w:rsid w:val="009C5554"/>
    <w:rsid w:val="009C5887"/>
    <w:rsid w:val="009C5A2F"/>
    <w:rsid w:val="009C5BEC"/>
    <w:rsid w:val="009C6CAF"/>
    <w:rsid w:val="009C7130"/>
    <w:rsid w:val="009C7B44"/>
    <w:rsid w:val="009C7E93"/>
    <w:rsid w:val="009D04A9"/>
    <w:rsid w:val="009D0E60"/>
    <w:rsid w:val="009D0F36"/>
    <w:rsid w:val="009D13FA"/>
    <w:rsid w:val="009D1441"/>
    <w:rsid w:val="009D16A2"/>
    <w:rsid w:val="009D2580"/>
    <w:rsid w:val="009D2E4F"/>
    <w:rsid w:val="009D2F4E"/>
    <w:rsid w:val="009D301C"/>
    <w:rsid w:val="009D3408"/>
    <w:rsid w:val="009D3818"/>
    <w:rsid w:val="009D3D75"/>
    <w:rsid w:val="009D4502"/>
    <w:rsid w:val="009D4A20"/>
    <w:rsid w:val="009D4E54"/>
    <w:rsid w:val="009D66DF"/>
    <w:rsid w:val="009D66EE"/>
    <w:rsid w:val="009D6B31"/>
    <w:rsid w:val="009D7619"/>
    <w:rsid w:val="009D7C92"/>
    <w:rsid w:val="009E115C"/>
    <w:rsid w:val="009E13AF"/>
    <w:rsid w:val="009E146D"/>
    <w:rsid w:val="009E187E"/>
    <w:rsid w:val="009E1E81"/>
    <w:rsid w:val="009E28E0"/>
    <w:rsid w:val="009E2C09"/>
    <w:rsid w:val="009E33CD"/>
    <w:rsid w:val="009E391B"/>
    <w:rsid w:val="009E553E"/>
    <w:rsid w:val="009E656B"/>
    <w:rsid w:val="009E6BE6"/>
    <w:rsid w:val="009E7652"/>
    <w:rsid w:val="009E77CA"/>
    <w:rsid w:val="009F0906"/>
    <w:rsid w:val="009F0DE2"/>
    <w:rsid w:val="009F1386"/>
    <w:rsid w:val="009F18E5"/>
    <w:rsid w:val="009F19DB"/>
    <w:rsid w:val="009F23F8"/>
    <w:rsid w:val="009F257D"/>
    <w:rsid w:val="009F25C9"/>
    <w:rsid w:val="009F2683"/>
    <w:rsid w:val="009F29BA"/>
    <w:rsid w:val="009F3967"/>
    <w:rsid w:val="009F3A35"/>
    <w:rsid w:val="009F3EB2"/>
    <w:rsid w:val="009F4F5C"/>
    <w:rsid w:val="009F6713"/>
    <w:rsid w:val="009F6908"/>
    <w:rsid w:val="009F7025"/>
    <w:rsid w:val="009F7978"/>
    <w:rsid w:val="00A000BE"/>
    <w:rsid w:val="00A000FE"/>
    <w:rsid w:val="00A0035F"/>
    <w:rsid w:val="00A00607"/>
    <w:rsid w:val="00A01609"/>
    <w:rsid w:val="00A0170B"/>
    <w:rsid w:val="00A01CDF"/>
    <w:rsid w:val="00A01D0E"/>
    <w:rsid w:val="00A02EFD"/>
    <w:rsid w:val="00A02F86"/>
    <w:rsid w:val="00A04360"/>
    <w:rsid w:val="00A044A7"/>
    <w:rsid w:val="00A0465B"/>
    <w:rsid w:val="00A0481F"/>
    <w:rsid w:val="00A05647"/>
    <w:rsid w:val="00A06616"/>
    <w:rsid w:val="00A066EB"/>
    <w:rsid w:val="00A0683F"/>
    <w:rsid w:val="00A069CE"/>
    <w:rsid w:val="00A07959"/>
    <w:rsid w:val="00A07C05"/>
    <w:rsid w:val="00A10204"/>
    <w:rsid w:val="00A102C1"/>
    <w:rsid w:val="00A10FBE"/>
    <w:rsid w:val="00A111D5"/>
    <w:rsid w:val="00A1151F"/>
    <w:rsid w:val="00A116A4"/>
    <w:rsid w:val="00A11D58"/>
    <w:rsid w:val="00A128CB"/>
    <w:rsid w:val="00A12EB9"/>
    <w:rsid w:val="00A12EBD"/>
    <w:rsid w:val="00A1332D"/>
    <w:rsid w:val="00A133D6"/>
    <w:rsid w:val="00A13CB7"/>
    <w:rsid w:val="00A13D30"/>
    <w:rsid w:val="00A13E63"/>
    <w:rsid w:val="00A1444C"/>
    <w:rsid w:val="00A1499E"/>
    <w:rsid w:val="00A14B3A"/>
    <w:rsid w:val="00A1593E"/>
    <w:rsid w:val="00A15984"/>
    <w:rsid w:val="00A15E29"/>
    <w:rsid w:val="00A167AB"/>
    <w:rsid w:val="00A16CFB"/>
    <w:rsid w:val="00A17AAB"/>
    <w:rsid w:val="00A204A2"/>
    <w:rsid w:val="00A20E3A"/>
    <w:rsid w:val="00A21401"/>
    <w:rsid w:val="00A2165E"/>
    <w:rsid w:val="00A2197F"/>
    <w:rsid w:val="00A219D7"/>
    <w:rsid w:val="00A2215A"/>
    <w:rsid w:val="00A229DB"/>
    <w:rsid w:val="00A22B68"/>
    <w:rsid w:val="00A22EA9"/>
    <w:rsid w:val="00A230CD"/>
    <w:rsid w:val="00A23932"/>
    <w:rsid w:val="00A239D0"/>
    <w:rsid w:val="00A24D0C"/>
    <w:rsid w:val="00A25578"/>
    <w:rsid w:val="00A26D68"/>
    <w:rsid w:val="00A26D92"/>
    <w:rsid w:val="00A27178"/>
    <w:rsid w:val="00A2725C"/>
    <w:rsid w:val="00A27578"/>
    <w:rsid w:val="00A278EB"/>
    <w:rsid w:val="00A301C8"/>
    <w:rsid w:val="00A3073B"/>
    <w:rsid w:val="00A30D05"/>
    <w:rsid w:val="00A30DA3"/>
    <w:rsid w:val="00A316CF"/>
    <w:rsid w:val="00A31FAA"/>
    <w:rsid w:val="00A326D7"/>
    <w:rsid w:val="00A33282"/>
    <w:rsid w:val="00A33599"/>
    <w:rsid w:val="00A337FC"/>
    <w:rsid w:val="00A344DF"/>
    <w:rsid w:val="00A34C75"/>
    <w:rsid w:val="00A34DF1"/>
    <w:rsid w:val="00A351F2"/>
    <w:rsid w:val="00A3564A"/>
    <w:rsid w:val="00A362B9"/>
    <w:rsid w:val="00A36FDD"/>
    <w:rsid w:val="00A37900"/>
    <w:rsid w:val="00A37A0D"/>
    <w:rsid w:val="00A40800"/>
    <w:rsid w:val="00A40E7D"/>
    <w:rsid w:val="00A412C7"/>
    <w:rsid w:val="00A41916"/>
    <w:rsid w:val="00A41AEA"/>
    <w:rsid w:val="00A42635"/>
    <w:rsid w:val="00A429FB"/>
    <w:rsid w:val="00A42F22"/>
    <w:rsid w:val="00A43054"/>
    <w:rsid w:val="00A43505"/>
    <w:rsid w:val="00A43BC6"/>
    <w:rsid w:val="00A43C9B"/>
    <w:rsid w:val="00A43D8C"/>
    <w:rsid w:val="00A43E08"/>
    <w:rsid w:val="00A43E91"/>
    <w:rsid w:val="00A44628"/>
    <w:rsid w:val="00A44B47"/>
    <w:rsid w:val="00A44BC3"/>
    <w:rsid w:val="00A4514C"/>
    <w:rsid w:val="00A46B4E"/>
    <w:rsid w:val="00A47DD6"/>
    <w:rsid w:val="00A47F1E"/>
    <w:rsid w:val="00A51302"/>
    <w:rsid w:val="00A516C2"/>
    <w:rsid w:val="00A51B2F"/>
    <w:rsid w:val="00A51F7A"/>
    <w:rsid w:val="00A5285B"/>
    <w:rsid w:val="00A52B0B"/>
    <w:rsid w:val="00A52D6F"/>
    <w:rsid w:val="00A533F0"/>
    <w:rsid w:val="00A53E52"/>
    <w:rsid w:val="00A53E6A"/>
    <w:rsid w:val="00A54074"/>
    <w:rsid w:val="00A54513"/>
    <w:rsid w:val="00A546C7"/>
    <w:rsid w:val="00A54749"/>
    <w:rsid w:val="00A5532B"/>
    <w:rsid w:val="00A55D27"/>
    <w:rsid w:val="00A55FCF"/>
    <w:rsid w:val="00A56408"/>
    <w:rsid w:val="00A56530"/>
    <w:rsid w:val="00A567EA"/>
    <w:rsid w:val="00A56E08"/>
    <w:rsid w:val="00A57498"/>
    <w:rsid w:val="00A57EB9"/>
    <w:rsid w:val="00A6188B"/>
    <w:rsid w:val="00A61DEA"/>
    <w:rsid w:val="00A6201C"/>
    <w:rsid w:val="00A62812"/>
    <w:rsid w:val="00A62DF7"/>
    <w:rsid w:val="00A63110"/>
    <w:rsid w:val="00A63825"/>
    <w:rsid w:val="00A643C3"/>
    <w:rsid w:val="00A65B26"/>
    <w:rsid w:val="00A65D1C"/>
    <w:rsid w:val="00A65D47"/>
    <w:rsid w:val="00A65E04"/>
    <w:rsid w:val="00A65EF9"/>
    <w:rsid w:val="00A65F5D"/>
    <w:rsid w:val="00A66084"/>
    <w:rsid w:val="00A66B05"/>
    <w:rsid w:val="00A66D4A"/>
    <w:rsid w:val="00A67711"/>
    <w:rsid w:val="00A70107"/>
    <w:rsid w:val="00A70523"/>
    <w:rsid w:val="00A70849"/>
    <w:rsid w:val="00A710B5"/>
    <w:rsid w:val="00A7269D"/>
    <w:rsid w:val="00A72D11"/>
    <w:rsid w:val="00A7347A"/>
    <w:rsid w:val="00A7415A"/>
    <w:rsid w:val="00A749A0"/>
    <w:rsid w:val="00A74A1F"/>
    <w:rsid w:val="00A74E37"/>
    <w:rsid w:val="00A74ECF"/>
    <w:rsid w:val="00A757E8"/>
    <w:rsid w:val="00A764C8"/>
    <w:rsid w:val="00A7658B"/>
    <w:rsid w:val="00A76E19"/>
    <w:rsid w:val="00A77684"/>
    <w:rsid w:val="00A77B86"/>
    <w:rsid w:val="00A8097C"/>
    <w:rsid w:val="00A82DFD"/>
    <w:rsid w:val="00A83555"/>
    <w:rsid w:val="00A835A2"/>
    <w:rsid w:val="00A83A6B"/>
    <w:rsid w:val="00A83B4C"/>
    <w:rsid w:val="00A83B66"/>
    <w:rsid w:val="00A840B2"/>
    <w:rsid w:val="00A84252"/>
    <w:rsid w:val="00A849FA"/>
    <w:rsid w:val="00A854F5"/>
    <w:rsid w:val="00A85517"/>
    <w:rsid w:val="00A85E8C"/>
    <w:rsid w:val="00A86484"/>
    <w:rsid w:val="00A86563"/>
    <w:rsid w:val="00A86D39"/>
    <w:rsid w:val="00A874E3"/>
    <w:rsid w:val="00A87B3F"/>
    <w:rsid w:val="00A900AB"/>
    <w:rsid w:val="00A90713"/>
    <w:rsid w:val="00A91C3F"/>
    <w:rsid w:val="00A91DFE"/>
    <w:rsid w:val="00A92368"/>
    <w:rsid w:val="00A93387"/>
    <w:rsid w:val="00A93901"/>
    <w:rsid w:val="00A93A28"/>
    <w:rsid w:val="00A9460B"/>
    <w:rsid w:val="00A95046"/>
    <w:rsid w:val="00A953F7"/>
    <w:rsid w:val="00A9560A"/>
    <w:rsid w:val="00A95826"/>
    <w:rsid w:val="00A95B85"/>
    <w:rsid w:val="00A95E74"/>
    <w:rsid w:val="00A961C2"/>
    <w:rsid w:val="00A97597"/>
    <w:rsid w:val="00AA0137"/>
    <w:rsid w:val="00AA05BE"/>
    <w:rsid w:val="00AA07B3"/>
    <w:rsid w:val="00AA08C9"/>
    <w:rsid w:val="00AA0A71"/>
    <w:rsid w:val="00AA0D5F"/>
    <w:rsid w:val="00AA135C"/>
    <w:rsid w:val="00AA1625"/>
    <w:rsid w:val="00AA18BB"/>
    <w:rsid w:val="00AA2044"/>
    <w:rsid w:val="00AA24A2"/>
    <w:rsid w:val="00AA27AB"/>
    <w:rsid w:val="00AA30F2"/>
    <w:rsid w:val="00AA32BF"/>
    <w:rsid w:val="00AA4E9B"/>
    <w:rsid w:val="00AA5622"/>
    <w:rsid w:val="00AA5688"/>
    <w:rsid w:val="00AA6230"/>
    <w:rsid w:val="00AA6F54"/>
    <w:rsid w:val="00AA7191"/>
    <w:rsid w:val="00AA72D3"/>
    <w:rsid w:val="00AA742A"/>
    <w:rsid w:val="00AA787D"/>
    <w:rsid w:val="00AB0BF6"/>
    <w:rsid w:val="00AB0FC3"/>
    <w:rsid w:val="00AB1EE9"/>
    <w:rsid w:val="00AB2280"/>
    <w:rsid w:val="00AB2288"/>
    <w:rsid w:val="00AB4273"/>
    <w:rsid w:val="00AB47F7"/>
    <w:rsid w:val="00AB4C0C"/>
    <w:rsid w:val="00AB519E"/>
    <w:rsid w:val="00AB52E1"/>
    <w:rsid w:val="00AB5542"/>
    <w:rsid w:val="00AB63C6"/>
    <w:rsid w:val="00AB6570"/>
    <w:rsid w:val="00AB6C59"/>
    <w:rsid w:val="00AC05FC"/>
    <w:rsid w:val="00AC0723"/>
    <w:rsid w:val="00AC161D"/>
    <w:rsid w:val="00AC206C"/>
    <w:rsid w:val="00AC23DC"/>
    <w:rsid w:val="00AC28DC"/>
    <w:rsid w:val="00AC3686"/>
    <w:rsid w:val="00AC36B0"/>
    <w:rsid w:val="00AC4545"/>
    <w:rsid w:val="00AC4C4B"/>
    <w:rsid w:val="00AC4CBA"/>
    <w:rsid w:val="00AC5082"/>
    <w:rsid w:val="00AC510A"/>
    <w:rsid w:val="00AC523C"/>
    <w:rsid w:val="00AC61CA"/>
    <w:rsid w:val="00AC67BE"/>
    <w:rsid w:val="00AC6821"/>
    <w:rsid w:val="00AC6BAD"/>
    <w:rsid w:val="00AC728F"/>
    <w:rsid w:val="00AC7547"/>
    <w:rsid w:val="00AC7C1A"/>
    <w:rsid w:val="00AC7CF7"/>
    <w:rsid w:val="00AC7F38"/>
    <w:rsid w:val="00AD0103"/>
    <w:rsid w:val="00AD047D"/>
    <w:rsid w:val="00AD0587"/>
    <w:rsid w:val="00AD062F"/>
    <w:rsid w:val="00AD064C"/>
    <w:rsid w:val="00AD07EE"/>
    <w:rsid w:val="00AD0D1B"/>
    <w:rsid w:val="00AD1108"/>
    <w:rsid w:val="00AD13FD"/>
    <w:rsid w:val="00AD18E7"/>
    <w:rsid w:val="00AD3156"/>
    <w:rsid w:val="00AD35F8"/>
    <w:rsid w:val="00AD3EB3"/>
    <w:rsid w:val="00AD40AE"/>
    <w:rsid w:val="00AD4317"/>
    <w:rsid w:val="00AD43F9"/>
    <w:rsid w:val="00AD4771"/>
    <w:rsid w:val="00AD4A2E"/>
    <w:rsid w:val="00AD4D93"/>
    <w:rsid w:val="00AD4FCD"/>
    <w:rsid w:val="00AD511D"/>
    <w:rsid w:val="00AD551D"/>
    <w:rsid w:val="00AD5718"/>
    <w:rsid w:val="00AD5B41"/>
    <w:rsid w:val="00AD5D3E"/>
    <w:rsid w:val="00AD636C"/>
    <w:rsid w:val="00AD6D4A"/>
    <w:rsid w:val="00AD6F39"/>
    <w:rsid w:val="00AD710B"/>
    <w:rsid w:val="00AD7359"/>
    <w:rsid w:val="00AD73AC"/>
    <w:rsid w:val="00AD7806"/>
    <w:rsid w:val="00AD78C2"/>
    <w:rsid w:val="00AD7DF5"/>
    <w:rsid w:val="00AE006C"/>
    <w:rsid w:val="00AE0E40"/>
    <w:rsid w:val="00AE0FCA"/>
    <w:rsid w:val="00AE107C"/>
    <w:rsid w:val="00AE17E2"/>
    <w:rsid w:val="00AE208D"/>
    <w:rsid w:val="00AE2556"/>
    <w:rsid w:val="00AE2642"/>
    <w:rsid w:val="00AE2774"/>
    <w:rsid w:val="00AE2C61"/>
    <w:rsid w:val="00AE3461"/>
    <w:rsid w:val="00AE3A25"/>
    <w:rsid w:val="00AE44B9"/>
    <w:rsid w:val="00AE46A5"/>
    <w:rsid w:val="00AE4756"/>
    <w:rsid w:val="00AE4783"/>
    <w:rsid w:val="00AE4EE1"/>
    <w:rsid w:val="00AE50A9"/>
    <w:rsid w:val="00AE5C28"/>
    <w:rsid w:val="00AE645F"/>
    <w:rsid w:val="00AE65F2"/>
    <w:rsid w:val="00AE69BE"/>
    <w:rsid w:val="00AF0A9B"/>
    <w:rsid w:val="00AF0AF9"/>
    <w:rsid w:val="00AF0F08"/>
    <w:rsid w:val="00AF10A4"/>
    <w:rsid w:val="00AF1231"/>
    <w:rsid w:val="00AF18D6"/>
    <w:rsid w:val="00AF2555"/>
    <w:rsid w:val="00AF30E8"/>
    <w:rsid w:val="00AF324B"/>
    <w:rsid w:val="00AF32A5"/>
    <w:rsid w:val="00AF48F0"/>
    <w:rsid w:val="00AF509E"/>
    <w:rsid w:val="00AF57D0"/>
    <w:rsid w:val="00AF59A9"/>
    <w:rsid w:val="00AF6081"/>
    <w:rsid w:val="00AF6399"/>
    <w:rsid w:val="00AF66AC"/>
    <w:rsid w:val="00AF6F3F"/>
    <w:rsid w:val="00AF6F93"/>
    <w:rsid w:val="00AF7DBC"/>
    <w:rsid w:val="00B0000E"/>
    <w:rsid w:val="00B00D1E"/>
    <w:rsid w:val="00B01092"/>
    <w:rsid w:val="00B01148"/>
    <w:rsid w:val="00B017D4"/>
    <w:rsid w:val="00B0188F"/>
    <w:rsid w:val="00B018A0"/>
    <w:rsid w:val="00B01B4F"/>
    <w:rsid w:val="00B01D6A"/>
    <w:rsid w:val="00B02564"/>
    <w:rsid w:val="00B0296E"/>
    <w:rsid w:val="00B02A5E"/>
    <w:rsid w:val="00B02E4A"/>
    <w:rsid w:val="00B030F9"/>
    <w:rsid w:val="00B03249"/>
    <w:rsid w:val="00B04397"/>
    <w:rsid w:val="00B0481F"/>
    <w:rsid w:val="00B05137"/>
    <w:rsid w:val="00B054AC"/>
    <w:rsid w:val="00B05D70"/>
    <w:rsid w:val="00B06239"/>
    <w:rsid w:val="00B06912"/>
    <w:rsid w:val="00B06CBE"/>
    <w:rsid w:val="00B06F9E"/>
    <w:rsid w:val="00B072C7"/>
    <w:rsid w:val="00B07B0A"/>
    <w:rsid w:val="00B10468"/>
    <w:rsid w:val="00B10C25"/>
    <w:rsid w:val="00B118DC"/>
    <w:rsid w:val="00B11A4A"/>
    <w:rsid w:val="00B11EF1"/>
    <w:rsid w:val="00B12678"/>
    <w:rsid w:val="00B13EC7"/>
    <w:rsid w:val="00B142B2"/>
    <w:rsid w:val="00B14BD9"/>
    <w:rsid w:val="00B17570"/>
    <w:rsid w:val="00B17A49"/>
    <w:rsid w:val="00B17C4C"/>
    <w:rsid w:val="00B20D70"/>
    <w:rsid w:val="00B211FC"/>
    <w:rsid w:val="00B21598"/>
    <w:rsid w:val="00B21849"/>
    <w:rsid w:val="00B21B10"/>
    <w:rsid w:val="00B2269C"/>
    <w:rsid w:val="00B234C6"/>
    <w:rsid w:val="00B23685"/>
    <w:rsid w:val="00B237DB"/>
    <w:rsid w:val="00B23D83"/>
    <w:rsid w:val="00B24A93"/>
    <w:rsid w:val="00B25A93"/>
    <w:rsid w:val="00B25B8D"/>
    <w:rsid w:val="00B26A9D"/>
    <w:rsid w:val="00B27641"/>
    <w:rsid w:val="00B30294"/>
    <w:rsid w:val="00B30B1D"/>
    <w:rsid w:val="00B31306"/>
    <w:rsid w:val="00B314E7"/>
    <w:rsid w:val="00B315ED"/>
    <w:rsid w:val="00B31A85"/>
    <w:rsid w:val="00B32418"/>
    <w:rsid w:val="00B3299F"/>
    <w:rsid w:val="00B32FE4"/>
    <w:rsid w:val="00B33478"/>
    <w:rsid w:val="00B356F0"/>
    <w:rsid w:val="00B35D42"/>
    <w:rsid w:val="00B35DE3"/>
    <w:rsid w:val="00B367D7"/>
    <w:rsid w:val="00B36D4D"/>
    <w:rsid w:val="00B372AB"/>
    <w:rsid w:val="00B37B4D"/>
    <w:rsid w:val="00B37F9A"/>
    <w:rsid w:val="00B410BF"/>
    <w:rsid w:val="00B4110B"/>
    <w:rsid w:val="00B41248"/>
    <w:rsid w:val="00B413F4"/>
    <w:rsid w:val="00B42E63"/>
    <w:rsid w:val="00B4486C"/>
    <w:rsid w:val="00B45E68"/>
    <w:rsid w:val="00B4633D"/>
    <w:rsid w:val="00B46FB2"/>
    <w:rsid w:val="00B47235"/>
    <w:rsid w:val="00B47C83"/>
    <w:rsid w:val="00B500C7"/>
    <w:rsid w:val="00B50AFB"/>
    <w:rsid w:val="00B50D48"/>
    <w:rsid w:val="00B50E80"/>
    <w:rsid w:val="00B511CD"/>
    <w:rsid w:val="00B5121B"/>
    <w:rsid w:val="00B514A9"/>
    <w:rsid w:val="00B516A6"/>
    <w:rsid w:val="00B52019"/>
    <w:rsid w:val="00B53F90"/>
    <w:rsid w:val="00B54190"/>
    <w:rsid w:val="00B54243"/>
    <w:rsid w:val="00B54E62"/>
    <w:rsid w:val="00B556CE"/>
    <w:rsid w:val="00B558C5"/>
    <w:rsid w:val="00B55E0A"/>
    <w:rsid w:val="00B560D3"/>
    <w:rsid w:val="00B564FD"/>
    <w:rsid w:val="00B56691"/>
    <w:rsid w:val="00B56A7B"/>
    <w:rsid w:val="00B571A7"/>
    <w:rsid w:val="00B6190D"/>
    <w:rsid w:val="00B62155"/>
    <w:rsid w:val="00B623F5"/>
    <w:rsid w:val="00B6255D"/>
    <w:rsid w:val="00B63399"/>
    <w:rsid w:val="00B63F31"/>
    <w:rsid w:val="00B646D0"/>
    <w:rsid w:val="00B6470B"/>
    <w:rsid w:val="00B64BA6"/>
    <w:rsid w:val="00B65C47"/>
    <w:rsid w:val="00B664B2"/>
    <w:rsid w:val="00B6659D"/>
    <w:rsid w:val="00B668AF"/>
    <w:rsid w:val="00B66AD3"/>
    <w:rsid w:val="00B66FAB"/>
    <w:rsid w:val="00B70538"/>
    <w:rsid w:val="00B706FB"/>
    <w:rsid w:val="00B708E5"/>
    <w:rsid w:val="00B708EC"/>
    <w:rsid w:val="00B717A4"/>
    <w:rsid w:val="00B72A12"/>
    <w:rsid w:val="00B72C5E"/>
    <w:rsid w:val="00B73245"/>
    <w:rsid w:val="00B73FD2"/>
    <w:rsid w:val="00B742F3"/>
    <w:rsid w:val="00B74417"/>
    <w:rsid w:val="00B745B8"/>
    <w:rsid w:val="00B7497A"/>
    <w:rsid w:val="00B74A96"/>
    <w:rsid w:val="00B74DD8"/>
    <w:rsid w:val="00B74EEC"/>
    <w:rsid w:val="00B7536C"/>
    <w:rsid w:val="00B75BE2"/>
    <w:rsid w:val="00B75D4F"/>
    <w:rsid w:val="00B7636E"/>
    <w:rsid w:val="00B767E0"/>
    <w:rsid w:val="00B76C84"/>
    <w:rsid w:val="00B7746C"/>
    <w:rsid w:val="00B777F9"/>
    <w:rsid w:val="00B777FD"/>
    <w:rsid w:val="00B80825"/>
    <w:rsid w:val="00B80AD4"/>
    <w:rsid w:val="00B812E2"/>
    <w:rsid w:val="00B814CB"/>
    <w:rsid w:val="00B8161D"/>
    <w:rsid w:val="00B81E9B"/>
    <w:rsid w:val="00B8211C"/>
    <w:rsid w:val="00B82787"/>
    <w:rsid w:val="00B828F9"/>
    <w:rsid w:val="00B83FA8"/>
    <w:rsid w:val="00B84573"/>
    <w:rsid w:val="00B847E3"/>
    <w:rsid w:val="00B85BB4"/>
    <w:rsid w:val="00B86193"/>
    <w:rsid w:val="00B86E09"/>
    <w:rsid w:val="00B8780A"/>
    <w:rsid w:val="00B91408"/>
    <w:rsid w:val="00B915E6"/>
    <w:rsid w:val="00B91C30"/>
    <w:rsid w:val="00B9229E"/>
    <w:rsid w:val="00B92357"/>
    <w:rsid w:val="00B923B3"/>
    <w:rsid w:val="00B925FD"/>
    <w:rsid w:val="00B93A99"/>
    <w:rsid w:val="00B93D20"/>
    <w:rsid w:val="00B9411E"/>
    <w:rsid w:val="00B94231"/>
    <w:rsid w:val="00B945A5"/>
    <w:rsid w:val="00B94734"/>
    <w:rsid w:val="00B94E4F"/>
    <w:rsid w:val="00B956B3"/>
    <w:rsid w:val="00B965B2"/>
    <w:rsid w:val="00B9660A"/>
    <w:rsid w:val="00B9692C"/>
    <w:rsid w:val="00B9699C"/>
    <w:rsid w:val="00B96ECA"/>
    <w:rsid w:val="00B97195"/>
    <w:rsid w:val="00B9731C"/>
    <w:rsid w:val="00B973B3"/>
    <w:rsid w:val="00B97879"/>
    <w:rsid w:val="00B979E1"/>
    <w:rsid w:val="00B97D74"/>
    <w:rsid w:val="00BA0398"/>
    <w:rsid w:val="00BA05DD"/>
    <w:rsid w:val="00BA075F"/>
    <w:rsid w:val="00BA1533"/>
    <w:rsid w:val="00BA1712"/>
    <w:rsid w:val="00BA1B4E"/>
    <w:rsid w:val="00BA246E"/>
    <w:rsid w:val="00BA36B6"/>
    <w:rsid w:val="00BA37F4"/>
    <w:rsid w:val="00BA3EFE"/>
    <w:rsid w:val="00BA45D6"/>
    <w:rsid w:val="00BA47CD"/>
    <w:rsid w:val="00BA4A37"/>
    <w:rsid w:val="00BA4C58"/>
    <w:rsid w:val="00BA547C"/>
    <w:rsid w:val="00BA6A01"/>
    <w:rsid w:val="00BA6C70"/>
    <w:rsid w:val="00BA6F66"/>
    <w:rsid w:val="00BA79AC"/>
    <w:rsid w:val="00BB0385"/>
    <w:rsid w:val="00BB10E4"/>
    <w:rsid w:val="00BB135F"/>
    <w:rsid w:val="00BB17CF"/>
    <w:rsid w:val="00BB1D21"/>
    <w:rsid w:val="00BB1EA6"/>
    <w:rsid w:val="00BB1FCE"/>
    <w:rsid w:val="00BB1FF3"/>
    <w:rsid w:val="00BB21E8"/>
    <w:rsid w:val="00BB2276"/>
    <w:rsid w:val="00BB25C5"/>
    <w:rsid w:val="00BB28D5"/>
    <w:rsid w:val="00BB2C53"/>
    <w:rsid w:val="00BB2DA9"/>
    <w:rsid w:val="00BB31AB"/>
    <w:rsid w:val="00BB32E1"/>
    <w:rsid w:val="00BB33BB"/>
    <w:rsid w:val="00BB3D3B"/>
    <w:rsid w:val="00BB4254"/>
    <w:rsid w:val="00BB48F5"/>
    <w:rsid w:val="00BB4F2A"/>
    <w:rsid w:val="00BB5631"/>
    <w:rsid w:val="00BB650E"/>
    <w:rsid w:val="00BB65A3"/>
    <w:rsid w:val="00BB69F4"/>
    <w:rsid w:val="00BB6BC5"/>
    <w:rsid w:val="00BB7DEE"/>
    <w:rsid w:val="00BC022A"/>
    <w:rsid w:val="00BC0694"/>
    <w:rsid w:val="00BC1205"/>
    <w:rsid w:val="00BC1236"/>
    <w:rsid w:val="00BC133D"/>
    <w:rsid w:val="00BC1947"/>
    <w:rsid w:val="00BC1F6B"/>
    <w:rsid w:val="00BC2785"/>
    <w:rsid w:val="00BC27CD"/>
    <w:rsid w:val="00BC2C44"/>
    <w:rsid w:val="00BC2D10"/>
    <w:rsid w:val="00BC2E02"/>
    <w:rsid w:val="00BC3004"/>
    <w:rsid w:val="00BC30B3"/>
    <w:rsid w:val="00BC3B0D"/>
    <w:rsid w:val="00BC3B82"/>
    <w:rsid w:val="00BC4C01"/>
    <w:rsid w:val="00BC4D02"/>
    <w:rsid w:val="00BC588C"/>
    <w:rsid w:val="00BC6AA0"/>
    <w:rsid w:val="00BC7030"/>
    <w:rsid w:val="00BC78A8"/>
    <w:rsid w:val="00BC7C26"/>
    <w:rsid w:val="00BD0012"/>
    <w:rsid w:val="00BD0B3F"/>
    <w:rsid w:val="00BD18CB"/>
    <w:rsid w:val="00BD1BE1"/>
    <w:rsid w:val="00BD424A"/>
    <w:rsid w:val="00BD42D3"/>
    <w:rsid w:val="00BD4D68"/>
    <w:rsid w:val="00BD57F5"/>
    <w:rsid w:val="00BD6696"/>
    <w:rsid w:val="00BD6A1C"/>
    <w:rsid w:val="00BD6BAC"/>
    <w:rsid w:val="00BE09D3"/>
    <w:rsid w:val="00BE1061"/>
    <w:rsid w:val="00BE3112"/>
    <w:rsid w:val="00BE322B"/>
    <w:rsid w:val="00BE3AC3"/>
    <w:rsid w:val="00BE3CAC"/>
    <w:rsid w:val="00BE4027"/>
    <w:rsid w:val="00BE6268"/>
    <w:rsid w:val="00BE6C55"/>
    <w:rsid w:val="00BE6EFC"/>
    <w:rsid w:val="00BE721C"/>
    <w:rsid w:val="00BE7652"/>
    <w:rsid w:val="00BE7655"/>
    <w:rsid w:val="00BE7AB1"/>
    <w:rsid w:val="00BF054D"/>
    <w:rsid w:val="00BF0725"/>
    <w:rsid w:val="00BF0849"/>
    <w:rsid w:val="00BF08DD"/>
    <w:rsid w:val="00BF096D"/>
    <w:rsid w:val="00BF1271"/>
    <w:rsid w:val="00BF2020"/>
    <w:rsid w:val="00BF20FF"/>
    <w:rsid w:val="00BF24C1"/>
    <w:rsid w:val="00BF372C"/>
    <w:rsid w:val="00BF4358"/>
    <w:rsid w:val="00BF4D48"/>
    <w:rsid w:val="00BF572F"/>
    <w:rsid w:val="00BF5A6A"/>
    <w:rsid w:val="00BF5AFA"/>
    <w:rsid w:val="00BF5D32"/>
    <w:rsid w:val="00BF6317"/>
    <w:rsid w:val="00BF72C8"/>
    <w:rsid w:val="00BF74DD"/>
    <w:rsid w:val="00BF77AA"/>
    <w:rsid w:val="00BF7F93"/>
    <w:rsid w:val="00C00A4B"/>
    <w:rsid w:val="00C01112"/>
    <w:rsid w:val="00C013CF"/>
    <w:rsid w:val="00C01620"/>
    <w:rsid w:val="00C01721"/>
    <w:rsid w:val="00C0202E"/>
    <w:rsid w:val="00C02C86"/>
    <w:rsid w:val="00C031FB"/>
    <w:rsid w:val="00C0358C"/>
    <w:rsid w:val="00C0379F"/>
    <w:rsid w:val="00C03EF9"/>
    <w:rsid w:val="00C052FF"/>
    <w:rsid w:val="00C0551C"/>
    <w:rsid w:val="00C059C7"/>
    <w:rsid w:val="00C059F0"/>
    <w:rsid w:val="00C06F09"/>
    <w:rsid w:val="00C0718A"/>
    <w:rsid w:val="00C071E4"/>
    <w:rsid w:val="00C07AFE"/>
    <w:rsid w:val="00C07E0C"/>
    <w:rsid w:val="00C10828"/>
    <w:rsid w:val="00C10B45"/>
    <w:rsid w:val="00C10BEE"/>
    <w:rsid w:val="00C1293A"/>
    <w:rsid w:val="00C12C53"/>
    <w:rsid w:val="00C13007"/>
    <w:rsid w:val="00C13DDC"/>
    <w:rsid w:val="00C14075"/>
    <w:rsid w:val="00C142C2"/>
    <w:rsid w:val="00C14477"/>
    <w:rsid w:val="00C1464A"/>
    <w:rsid w:val="00C14800"/>
    <w:rsid w:val="00C149B9"/>
    <w:rsid w:val="00C16A01"/>
    <w:rsid w:val="00C16B4B"/>
    <w:rsid w:val="00C17C3B"/>
    <w:rsid w:val="00C203D6"/>
    <w:rsid w:val="00C20B87"/>
    <w:rsid w:val="00C20EE3"/>
    <w:rsid w:val="00C20F41"/>
    <w:rsid w:val="00C20FA8"/>
    <w:rsid w:val="00C218B3"/>
    <w:rsid w:val="00C21C87"/>
    <w:rsid w:val="00C222E6"/>
    <w:rsid w:val="00C22A2F"/>
    <w:rsid w:val="00C22E78"/>
    <w:rsid w:val="00C230A7"/>
    <w:rsid w:val="00C232B8"/>
    <w:rsid w:val="00C232BB"/>
    <w:rsid w:val="00C236D1"/>
    <w:rsid w:val="00C248B1"/>
    <w:rsid w:val="00C24E94"/>
    <w:rsid w:val="00C2517D"/>
    <w:rsid w:val="00C25543"/>
    <w:rsid w:val="00C25626"/>
    <w:rsid w:val="00C2578A"/>
    <w:rsid w:val="00C25CD2"/>
    <w:rsid w:val="00C25DE2"/>
    <w:rsid w:val="00C2617A"/>
    <w:rsid w:val="00C26704"/>
    <w:rsid w:val="00C26B9C"/>
    <w:rsid w:val="00C26F8A"/>
    <w:rsid w:val="00C26FB4"/>
    <w:rsid w:val="00C27FCB"/>
    <w:rsid w:val="00C30B1E"/>
    <w:rsid w:val="00C31330"/>
    <w:rsid w:val="00C3183C"/>
    <w:rsid w:val="00C31F21"/>
    <w:rsid w:val="00C3234D"/>
    <w:rsid w:val="00C3336E"/>
    <w:rsid w:val="00C333F8"/>
    <w:rsid w:val="00C33424"/>
    <w:rsid w:val="00C35566"/>
    <w:rsid w:val="00C369A1"/>
    <w:rsid w:val="00C36C18"/>
    <w:rsid w:val="00C376A6"/>
    <w:rsid w:val="00C37966"/>
    <w:rsid w:val="00C37A9E"/>
    <w:rsid w:val="00C37CCC"/>
    <w:rsid w:val="00C40906"/>
    <w:rsid w:val="00C4116F"/>
    <w:rsid w:val="00C42043"/>
    <w:rsid w:val="00C42655"/>
    <w:rsid w:val="00C429FA"/>
    <w:rsid w:val="00C42D39"/>
    <w:rsid w:val="00C4453D"/>
    <w:rsid w:val="00C44AD2"/>
    <w:rsid w:val="00C44E8C"/>
    <w:rsid w:val="00C4519D"/>
    <w:rsid w:val="00C456D1"/>
    <w:rsid w:val="00C45BCA"/>
    <w:rsid w:val="00C46486"/>
    <w:rsid w:val="00C46682"/>
    <w:rsid w:val="00C47D72"/>
    <w:rsid w:val="00C5051F"/>
    <w:rsid w:val="00C50C1A"/>
    <w:rsid w:val="00C50ED5"/>
    <w:rsid w:val="00C5101F"/>
    <w:rsid w:val="00C517EA"/>
    <w:rsid w:val="00C52294"/>
    <w:rsid w:val="00C52826"/>
    <w:rsid w:val="00C52980"/>
    <w:rsid w:val="00C52C8D"/>
    <w:rsid w:val="00C53ABF"/>
    <w:rsid w:val="00C5417C"/>
    <w:rsid w:val="00C54518"/>
    <w:rsid w:val="00C55110"/>
    <w:rsid w:val="00C554CE"/>
    <w:rsid w:val="00C56CD9"/>
    <w:rsid w:val="00C5766E"/>
    <w:rsid w:val="00C577F6"/>
    <w:rsid w:val="00C57A20"/>
    <w:rsid w:val="00C57E8D"/>
    <w:rsid w:val="00C6061F"/>
    <w:rsid w:val="00C6128E"/>
    <w:rsid w:val="00C62C37"/>
    <w:rsid w:val="00C635C7"/>
    <w:rsid w:val="00C63CF2"/>
    <w:rsid w:val="00C63EA5"/>
    <w:rsid w:val="00C641AD"/>
    <w:rsid w:val="00C64617"/>
    <w:rsid w:val="00C6478B"/>
    <w:rsid w:val="00C648D9"/>
    <w:rsid w:val="00C650B1"/>
    <w:rsid w:val="00C660E6"/>
    <w:rsid w:val="00C6661B"/>
    <w:rsid w:val="00C672BC"/>
    <w:rsid w:val="00C67A39"/>
    <w:rsid w:val="00C67C5C"/>
    <w:rsid w:val="00C70CBE"/>
    <w:rsid w:val="00C710FE"/>
    <w:rsid w:val="00C7110E"/>
    <w:rsid w:val="00C71682"/>
    <w:rsid w:val="00C71829"/>
    <w:rsid w:val="00C7202D"/>
    <w:rsid w:val="00C72E81"/>
    <w:rsid w:val="00C73327"/>
    <w:rsid w:val="00C73581"/>
    <w:rsid w:val="00C73639"/>
    <w:rsid w:val="00C73BFF"/>
    <w:rsid w:val="00C73DBE"/>
    <w:rsid w:val="00C73DE8"/>
    <w:rsid w:val="00C73F02"/>
    <w:rsid w:val="00C746C3"/>
    <w:rsid w:val="00C75322"/>
    <w:rsid w:val="00C75657"/>
    <w:rsid w:val="00C75D1F"/>
    <w:rsid w:val="00C76580"/>
    <w:rsid w:val="00C77119"/>
    <w:rsid w:val="00C772AC"/>
    <w:rsid w:val="00C772C4"/>
    <w:rsid w:val="00C77897"/>
    <w:rsid w:val="00C77BB2"/>
    <w:rsid w:val="00C800B3"/>
    <w:rsid w:val="00C804D4"/>
    <w:rsid w:val="00C81247"/>
    <w:rsid w:val="00C8148D"/>
    <w:rsid w:val="00C814A8"/>
    <w:rsid w:val="00C816D9"/>
    <w:rsid w:val="00C81A05"/>
    <w:rsid w:val="00C8234A"/>
    <w:rsid w:val="00C82629"/>
    <w:rsid w:val="00C833FD"/>
    <w:rsid w:val="00C83407"/>
    <w:rsid w:val="00C84E1D"/>
    <w:rsid w:val="00C85132"/>
    <w:rsid w:val="00C85D6F"/>
    <w:rsid w:val="00C86298"/>
    <w:rsid w:val="00C868C8"/>
    <w:rsid w:val="00C874A6"/>
    <w:rsid w:val="00C87A58"/>
    <w:rsid w:val="00C87DB5"/>
    <w:rsid w:val="00C87E38"/>
    <w:rsid w:val="00C900B2"/>
    <w:rsid w:val="00C9041B"/>
    <w:rsid w:val="00C905B6"/>
    <w:rsid w:val="00C90638"/>
    <w:rsid w:val="00C907CD"/>
    <w:rsid w:val="00C90A6D"/>
    <w:rsid w:val="00C90E66"/>
    <w:rsid w:val="00C910D7"/>
    <w:rsid w:val="00C9113C"/>
    <w:rsid w:val="00C911D4"/>
    <w:rsid w:val="00C913CD"/>
    <w:rsid w:val="00C91CA1"/>
    <w:rsid w:val="00C92812"/>
    <w:rsid w:val="00C92D70"/>
    <w:rsid w:val="00C937D4"/>
    <w:rsid w:val="00C94060"/>
    <w:rsid w:val="00C96471"/>
    <w:rsid w:val="00C97540"/>
    <w:rsid w:val="00C9768C"/>
    <w:rsid w:val="00CA0DA6"/>
    <w:rsid w:val="00CA18CE"/>
    <w:rsid w:val="00CA1BA6"/>
    <w:rsid w:val="00CA26A5"/>
    <w:rsid w:val="00CA2F33"/>
    <w:rsid w:val="00CA493B"/>
    <w:rsid w:val="00CA4B6B"/>
    <w:rsid w:val="00CA50AF"/>
    <w:rsid w:val="00CA639C"/>
    <w:rsid w:val="00CA66C5"/>
    <w:rsid w:val="00CA6ED6"/>
    <w:rsid w:val="00CA772C"/>
    <w:rsid w:val="00CA77E7"/>
    <w:rsid w:val="00CA7C6B"/>
    <w:rsid w:val="00CB0553"/>
    <w:rsid w:val="00CB082F"/>
    <w:rsid w:val="00CB0839"/>
    <w:rsid w:val="00CB0917"/>
    <w:rsid w:val="00CB12E5"/>
    <w:rsid w:val="00CB164D"/>
    <w:rsid w:val="00CB1AF6"/>
    <w:rsid w:val="00CB2542"/>
    <w:rsid w:val="00CB27A7"/>
    <w:rsid w:val="00CB2823"/>
    <w:rsid w:val="00CB2A5C"/>
    <w:rsid w:val="00CB2C90"/>
    <w:rsid w:val="00CB3A11"/>
    <w:rsid w:val="00CB4148"/>
    <w:rsid w:val="00CB418F"/>
    <w:rsid w:val="00CB4317"/>
    <w:rsid w:val="00CB461A"/>
    <w:rsid w:val="00CB4655"/>
    <w:rsid w:val="00CB47E0"/>
    <w:rsid w:val="00CB49FE"/>
    <w:rsid w:val="00CB544D"/>
    <w:rsid w:val="00CB57A6"/>
    <w:rsid w:val="00CB5CE4"/>
    <w:rsid w:val="00CB5D9D"/>
    <w:rsid w:val="00CB5FE0"/>
    <w:rsid w:val="00CB6082"/>
    <w:rsid w:val="00CB6C03"/>
    <w:rsid w:val="00CB6C40"/>
    <w:rsid w:val="00CB6FF9"/>
    <w:rsid w:val="00CB7CD8"/>
    <w:rsid w:val="00CB7D2F"/>
    <w:rsid w:val="00CC012C"/>
    <w:rsid w:val="00CC0304"/>
    <w:rsid w:val="00CC081F"/>
    <w:rsid w:val="00CC1482"/>
    <w:rsid w:val="00CC2128"/>
    <w:rsid w:val="00CC2154"/>
    <w:rsid w:val="00CC2BC0"/>
    <w:rsid w:val="00CC3BAF"/>
    <w:rsid w:val="00CC40F6"/>
    <w:rsid w:val="00CC436B"/>
    <w:rsid w:val="00CC4E9B"/>
    <w:rsid w:val="00CC4EB6"/>
    <w:rsid w:val="00CC5420"/>
    <w:rsid w:val="00CC55D0"/>
    <w:rsid w:val="00CC56CE"/>
    <w:rsid w:val="00CC5A34"/>
    <w:rsid w:val="00CC5A50"/>
    <w:rsid w:val="00CC63BA"/>
    <w:rsid w:val="00CC6AE5"/>
    <w:rsid w:val="00CC755C"/>
    <w:rsid w:val="00CC766D"/>
    <w:rsid w:val="00CC7712"/>
    <w:rsid w:val="00CC780C"/>
    <w:rsid w:val="00CC7940"/>
    <w:rsid w:val="00CD05AB"/>
    <w:rsid w:val="00CD0962"/>
    <w:rsid w:val="00CD0D58"/>
    <w:rsid w:val="00CD10B8"/>
    <w:rsid w:val="00CD181E"/>
    <w:rsid w:val="00CD210C"/>
    <w:rsid w:val="00CD3638"/>
    <w:rsid w:val="00CD3977"/>
    <w:rsid w:val="00CD4F8F"/>
    <w:rsid w:val="00CD5626"/>
    <w:rsid w:val="00CD6362"/>
    <w:rsid w:val="00CD695B"/>
    <w:rsid w:val="00CD69DD"/>
    <w:rsid w:val="00CD6B03"/>
    <w:rsid w:val="00CD71C4"/>
    <w:rsid w:val="00CD73ED"/>
    <w:rsid w:val="00CD742A"/>
    <w:rsid w:val="00CD75F6"/>
    <w:rsid w:val="00CD781D"/>
    <w:rsid w:val="00CD79A8"/>
    <w:rsid w:val="00CE0657"/>
    <w:rsid w:val="00CE0A3E"/>
    <w:rsid w:val="00CE0E3C"/>
    <w:rsid w:val="00CE1492"/>
    <w:rsid w:val="00CE1A91"/>
    <w:rsid w:val="00CE29DF"/>
    <w:rsid w:val="00CE2BDB"/>
    <w:rsid w:val="00CE3D7D"/>
    <w:rsid w:val="00CE3DF8"/>
    <w:rsid w:val="00CE3E35"/>
    <w:rsid w:val="00CE47B7"/>
    <w:rsid w:val="00CE4E94"/>
    <w:rsid w:val="00CE5043"/>
    <w:rsid w:val="00CE54B2"/>
    <w:rsid w:val="00CE54BC"/>
    <w:rsid w:val="00CE578E"/>
    <w:rsid w:val="00CE5803"/>
    <w:rsid w:val="00CE60F6"/>
    <w:rsid w:val="00CE6B98"/>
    <w:rsid w:val="00CE7170"/>
    <w:rsid w:val="00CF0042"/>
    <w:rsid w:val="00CF069B"/>
    <w:rsid w:val="00CF09B6"/>
    <w:rsid w:val="00CF0AD1"/>
    <w:rsid w:val="00CF0C62"/>
    <w:rsid w:val="00CF0E02"/>
    <w:rsid w:val="00CF1568"/>
    <w:rsid w:val="00CF389A"/>
    <w:rsid w:val="00CF40DF"/>
    <w:rsid w:val="00CF4222"/>
    <w:rsid w:val="00CF4705"/>
    <w:rsid w:val="00CF4B11"/>
    <w:rsid w:val="00CF55FE"/>
    <w:rsid w:val="00CF61EB"/>
    <w:rsid w:val="00CF6AB7"/>
    <w:rsid w:val="00CF6DFF"/>
    <w:rsid w:val="00CF6EC6"/>
    <w:rsid w:val="00CF723A"/>
    <w:rsid w:val="00CF76A5"/>
    <w:rsid w:val="00CF7A4E"/>
    <w:rsid w:val="00D004B4"/>
    <w:rsid w:val="00D00F81"/>
    <w:rsid w:val="00D02674"/>
    <w:rsid w:val="00D033FD"/>
    <w:rsid w:val="00D03F8E"/>
    <w:rsid w:val="00D046BB"/>
    <w:rsid w:val="00D049F8"/>
    <w:rsid w:val="00D0532F"/>
    <w:rsid w:val="00D05BDA"/>
    <w:rsid w:val="00D06232"/>
    <w:rsid w:val="00D068FC"/>
    <w:rsid w:val="00D06F43"/>
    <w:rsid w:val="00D0753F"/>
    <w:rsid w:val="00D075EC"/>
    <w:rsid w:val="00D07C66"/>
    <w:rsid w:val="00D107D0"/>
    <w:rsid w:val="00D110D8"/>
    <w:rsid w:val="00D11555"/>
    <w:rsid w:val="00D11D8B"/>
    <w:rsid w:val="00D11FA5"/>
    <w:rsid w:val="00D122A2"/>
    <w:rsid w:val="00D12482"/>
    <w:rsid w:val="00D124FF"/>
    <w:rsid w:val="00D13218"/>
    <w:rsid w:val="00D14150"/>
    <w:rsid w:val="00D15735"/>
    <w:rsid w:val="00D1592C"/>
    <w:rsid w:val="00D173C8"/>
    <w:rsid w:val="00D17A72"/>
    <w:rsid w:val="00D17B3B"/>
    <w:rsid w:val="00D17F12"/>
    <w:rsid w:val="00D200F8"/>
    <w:rsid w:val="00D204D0"/>
    <w:rsid w:val="00D20AA6"/>
    <w:rsid w:val="00D21509"/>
    <w:rsid w:val="00D215FC"/>
    <w:rsid w:val="00D21837"/>
    <w:rsid w:val="00D21AC8"/>
    <w:rsid w:val="00D21DBD"/>
    <w:rsid w:val="00D2247E"/>
    <w:rsid w:val="00D22551"/>
    <w:rsid w:val="00D23C68"/>
    <w:rsid w:val="00D23DCD"/>
    <w:rsid w:val="00D251CF"/>
    <w:rsid w:val="00D251EA"/>
    <w:rsid w:val="00D25408"/>
    <w:rsid w:val="00D2566B"/>
    <w:rsid w:val="00D25683"/>
    <w:rsid w:val="00D25A3D"/>
    <w:rsid w:val="00D25C13"/>
    <w:rsid w:val="00D25E71"/>
    <w:rsid w:val="00D269DB"/>
    <w:rsid w:val="00D304DA"/>
    <w:rsid w:val="00D30885"/>
    <w:rsid w:val="00D309C7"/>
    <w:rsid w:val="00D310B2"/>
    <w:rsid w:val="00D31B34"/>
    <w:rsid w:val="00D3215D"/>
    <w:rsid w:val="00D3225E"/>
    <w:rsid w:val="00D32772"/>
    <w:rsid w:val="00D3281D"/>
    <w:rsid w:val="00D3297D"/>
    <w:rsid w:val="00D3324F"/>
    <w:rsid w:val="00D333CA"/>
    <w:rsid w:val="00D34D01"/>
    <w:rsid w:val="00D35979"/>
    <w:rsid w:val="00D36497"/>
    <w:rsid w:val="00D36723"/>
    <w:rsid w:val="00D36DC7"/>
    <w:rsid w:val="00D37248"/>
    <w:rsid w:val="00D377FE"/>
    <w:rsid w:val="00D400DE"/>
    <w:rsid w:val="00D40957"/>
    <w:rsid w:val="00D42821"/>
    <w:rsid w:val="00D42ADE"/>
    <w:rsid w:val="00D42FDD"/>
    <w:rsid w:val="00D4448F"/>
    <w:rsid w:val="00D4492D"/>
    <w:rsid w:val="00D44F74"/>
    <w:rsid w:val="00D4654C"/>
    <w:rsid w:val="00D466F7"/>
    <w:rsid w:val="00D46A9D"/>
    <w:rsid w:val="00D47061"/>
    <w:rsid w:val="00D4710C"/>
    <w:rsid w:val="00D477EE"/>
    <w:rsid w:val="00D47E06"/>
    <w:rsid w:val="00D500E2"/>
    <w:rsid w:val="00D5147C"/>
    <w:rsid w:val="00D51859"/>
    <w:rsid w:val="00D52ADF"/>
    <w:rsid w:val="00D53312"/>
    <w:rsid w:val="00D5414C"/>
    <w:rsid w:val="00D544EF"/>
    <w:rsid w:val="00D54C6B"/>
    <w:rsid w:val="00D55401"/>
    <w:rsid w:val="00D5574C"/>
    <w:rsid w:val="00D55794"/>
    <w:rsid w:val="00D5580C"/>
    <w:rsid w:val="00D5624C"/>
    <w:rsid w:val="00D56796"/>
    <w:rsid w:val="00D57A5B"/>
    <w:rsid w:val="00D57F2C"/>
    <w:rsid w:val="00D600A7"/>
    <w:rsid w:val="00D60222"/>
    <w:rsid w:val="00D60889"/>
    <w:rsid w:val="00D616ED"/>
    <w:rsid w:val="00D616F9"/>
    <w:rsid w:val="00D61768"/>
    <w:rsid w:val="00D6228E"/>
    <w:rsid w:val="00D6230F"/>
    <w:rsid w:val="00D6256D"/>
    <w:rsid w:val="00D633BD"/>
    <w:rsid w:val="00D64794"/>
    <w:rsid w:val="00D64FE1"/>
    <w:rsid w:val="00D65361"/>
    <w:rsid w:val="00D665EB"/>
    <w:rsid w:val="00D675D5"/>
    <w:rsid w:val="00D679C8"/>
    <w:rsid w:val="00D7048C"/>
    <w:rsid w:val="00D716BA"/>
    <w:rsid w:val="00D7200F"/>
    <w:rsid w:val="00D72382"/>
    <w:rsid w:val="00D7239E"/>
    <w:rsid w:val="00D7265B"/>
    <w:rsid w:val="00D72D51"/>
    <w:rsid w:val="00D7334F"/>
    <w:rsid w:val="00D7389B"/>
    <w:rsid w:val="00D73AB2"/>
    <w:rsid w:val="00D73C18"/>
    <w:rsid w:val="00D74722"/>
    <w:rsid w:val="00D750AA"/>
    <w:rsid w:val="00D750B9"/>
    <w:rsid w:val="00D756D8"/>
    <w:rsid w:val="00D75B9A"/>
    <w:rsid w:val="00D760BB"/>
    <w:rsid w:val="00D7623C"/>
    <w:rsid w:val="00D762D2"/>
    <w:rsid w:val="00D763AE"/>
    <w:rsid w:val="00D763B6"/>
    <w:rsid w:val="00D76E6B"/>
    <w:rsid w:val="00D8031A"/>
    <w:rsid w:val="00D81624"/>
    <w:rsid w:val="00D820B2"/>
    <w:rsid w:val="00D82726"/>
    <w:rsid w:val="00D82BC6"/>
    <w:rsid w:val="00D82E75"/>
    <w:rsid w:val="00D831FE"/>
    <w:rsid w:val="00D83773"/>
    <w:rsid w:val="00D83B10"/>
    <w:rsid w:val="00D84137"/>
    <w:rsid w:val="00D84A0A"/>
    <w:rsid w:val="00D84E3A"/>
    <w:rsid w:val="00D84EA0"/>
    <w:rsid w:val="00D8508A"/>
    <w:rsid w:val="00D85825"/>
    <w:rsid w:val="00D85D4E"/>
    <w:rsid w:val="00D86589"/>
    <w:rsid w:val="00D86B44"/>
    <w:rsid w:val="00D87F75"/>
    <w:rsid w:val="00D901D1"/>
    <w:rsid w:val="00D91DA0"/>
    <w:rsid w:val="00D91E4B"/>
    <w:rsid w:val="00D920C2"/>
    <w:rsid w:val="00D927F8"/>
    <w:rsid w:val="00D92CFC"/>
    <w:rsid w:val="00D93B65"/>
    <w:rsid w:val="00D94723"/>
    <w:rsid w:val="00D94CAC"/>
    <w:rsid w:val="00D94E82"/>
    <w:rsid w:val="00D95047"/>
    <w:rsid w:val="00D95146"/>
    <w:rsid w:val="00D95FF1"/>
    <w:rsid w:val="00D9775E"/>
    <w:rsid w:val="00D97B7F"/>
    <w:rsid w:val="00DA0ED5"/>
    <w:rsid w:val="00DA3093"/>
    <w:rsid w:val="00DA398C"/>
    <w:rsid w:val="00DA39F3"/>
    <w:rsid w:val="00DA44CD"/>
    <w:rsid w:val="00DA56C4"/>
    <w:rsid w:val="00DA580E"/>
    <w:rsid w:val="00DA66A2"/>
    <w:rsid w:val="00DA6B5C"/>
    <w:rsid w:val="00DB080D"/>
    <w:rsid w:val="00DB0CE6"/>
    <w:rsid w:val="00DB1B2A"/>
    <w:rsid w:val="00DB1E72"/>
    <w:rsid w:val="00DB267D"/>
    <w:rsid w:val="00DB2A13"/>
    <w:rsid w:val="00DB3267"/>
    <w:rsid w:val="00DB3B70"/>
    <w:rsid w:val="00DB414F"/>
    <w:rsid w:val="00DB437D"/>
    <w:rsid w:val="00DB4B2A"/>
    <w:rsid w:val="00DB4B3A"/>
    <w:rsid w:val="00DB520D"/>
    <w:rsid w:val="00DB55EC"/>
    <w:rsid w:val="00DB5776"/>
    <w:rsid w:val="00DB5A84"/>
    <w:rsid w:val="00DB6415"/>
    <w:rsid w:val="00DB6623"/>
    <w:rsid w:val="00DB7648"/>
    <w:rsid w:val="00DB7858"/>
    <w:rsid w:val="00DB7C94"/>
    <w:rsid w:val="00DC1319"/>
    <w:rsid w:val="00DC149F"/>
    <w:rsid w:val="00DC1A7D"/>
    <w:rsid w:val="00DC1BA7"/>
    <w:rsid w:val="00DC1D83"/>
    <w:rsid w:val="00DC4062"/>
    <w:rsid w:val="00DC40C3"/>
    <w:rsid w:val="00DC5A9B"/>
    <w:rsid w:val="00DC7337"/>
    <w:rsid w:val="00DC7495"/>
    <w:rsid w:val="00DC7ECB"/>
    <w:rsid w:val="00DD04DB"/>
    <w:rsid w:val="00DD0586"/>
    <w:rsid w:val="00DD0643"/>
    <w:rsid w:val="00DD08F8"/>
    <w:rsid w:val="00DD0AD1"/>
    <w:rsid w:val="00DD0D2F"/>
    <w:rsid w:val="00DD103A"/>
    <w:rsid w:val="00DD14AF"/>
    <w:rsid w:val="00DD19B6"/>
    <w:rsid w:val="00DD1E98"/>
    <w:rsid w:val="00DD20CF"/>
    <w:rsid w:val="00DD2D7E"/>
    <w:rsid w:val="00DD302D"/>
    <w:rsid w:val="00DD312A"/>
    <w:rsid w:val="00DD3737"/>
    <w:rsid w:val="00DD3AAB"/>
    <w:rsid w:val="00DD3F3A"/>
    <w:rsid w:val="00DD42FF"/>
    <w:rsid w:val="00DD4A2F"/>
    <w:rsid w:val="00DD4B5F"/>
    <w:rsid w:val="00DD5AE1"/>
    <w:rsid w:val="00DD602D"/>
    <w:rsid w:val="00DD60EA"/>
    <w:rsid w:val="00DD6277"/>
    <w:rsid w:val="00DD6683"/>
    <w:rsid w:val="00DD6B49"/>
    <w:rsid w:val="00DE051C"/>
    <w:rsid w:val="00DE05F7"/>
    <w:rsid w:val="00DE05F8"/>
    <w:rsid w:val="00DE0792"/>
    <w:rsid w:val="00DE127E"/>
    <w:rsid w:val="00DE18F4"/>
    <w:rsid w:val="00DE1B6F"/>
    <w:rsid w:val="00DE20E2"/>
    <w:rsid w:val="00DE3103"/>
    <w:rsid w:val="00DE4383"/>
    <w:rsid w:val="00DE4826"/>
    <w:rsid w:val="00DE4882"/>
    <w:rsid w:val="00DE4A0C"/>
    <w:rsid w:val="00DE50D5"/>
    <w:rsid w:val="00DE5426"/>
    <w:rsid w:val="00DE555A"/>
    <w:rsid w:val="00DE6BAA"/>
    <w:rsid w:val="00DE6BDB"/>
    <w:rsid w:val="00DE7113"/>
    <w:rsid w:val="00DE7160"/>
    <w:rsid w:val="00DE7B5B"/>
    <w:rsid w:val="00DE7C2A"/>
    <w:rsid w:val="00DF007D"/>
    <w:rsid w:val="00DF095A"/>
    <w:rsid w:val="00DF0D71"/>
    <w:rsid w:val="00DF116B"/>
    <w:rsid w:val="00DF1BE3"/>
    <w:rsid w:val="00DF2033"/>
    <w:rsid w:val="00DF328D"/>
    <w:rsid w:val="00DF337E"/>
    <w:rsid w:val="00DF3411"/>
    <w:rsid w:val="00DF3549"/>
    <w:rsid w:val="00DF35BD"/>
    <w:rsid w:val="00DF35FD"/>
    <w:rsid w:val="00DF3A94"/>
    <w:rsid w:val="00DF3DB8"/>
    <w:rsid w:val="00DF4BA8"/>
    <w:rsid w:val="00DF5587"/>
    <w:rsid w:val="00DF6177"/>
    <w:rsid w:val="00DF622E"/>
    <w:rsid w:val="00DF6F3D"/>
    <w:rsid w:val="00DF7868"/>
    <w:rsid w:val="00DF795E"/>
    <w:rsid w:val="00DF7EBE"/>
    <w:rsid w:val="00E004BE"/>
    <w:rsid w:val="00E00553"/>
    <w:rsid w:val="00E00A21"/>
    <w:rsid w:val="00E00E25"/>
    <w:rsid w:val="00E021BE"/>
    <w:rsid w:val="00E0286B"/>
    <w:rsid w:val="00E02B3C"/>
    <w:rsid w:val="00E02B85"/>
    <w:rsid w:val="00E038BD"/>
    <w:rsid w:val="00E03CD8"/>
    <w:rsid w:val="00E03D1B"/>
    <w:rsid w:val="00E03FFD"/>
    <w:rsid w:val="00E043D7"/>
    <w:rsid w:val="00E04763"/>
    <w:rsid w:val="00E050D4"/>
    <w:rsid w:val="00E0674E"/>
    <w:rsid w:val="00E07259"/>
    <w:rsid w:val="00E07AEC"/>
    <w:rsid w:val="00E07B9F"/>
    <w:rsid w:val="00E10800"/>
    <w:rsid w:val="00E10ECF"/>
    <w:rsid w:val="00E13249"/>
    <w:rsid w:val="00E13368"/>
    <w:rsid w:val="00E1347B"/>
    <w:rsid w:val="00E13E9C"/>
    <w:rsid w:val="00E13FFB"/>
    <w:rsid w:val="00E16028"/>
    <w:rsid w:val="00E1629F"/>
    <w:rsid w:val="00E16FB7"/>
    <w:rsid w:val="00E17FA5"/>
    <w:rsid w:val="00E20340"/>
    <w:rsid w:val="00E20733"/>
    <w:rsid w:val="00E2081F"/>
    <w:rsid w:val="00E2098E"/>
    <w:rsid w:val="00E20A73"/>
    <w:rsid w:val="00E20B0D"/>
    <w:rsid w:val="00E21EEA"/>
    <w:rsid w:val="00E22670"/>
    <w:rsid w:val="00E22879"/>
    <w:rsid w:val="00E228C7"/>
    <w:rsid w:val="00E22929"/>
    <w:rsid w:val="00E22BFD"/>
    <w:rsid w:val="00E22EFA"/>
    <w:rsid w:val="00E23177"/>
    <w:rsid w:val="00E2362B"/>
    <w:rsid w:val="00E238FF"/>
    <w:rsid w:val="00E23F12"/>
    <w:rsid w:val="00E24084"/>
    <w:rsid w:val="00E244B3"/>
    <w:rsid w:val="00E24520"/>
    <w:rsid w:val="00E24A2F"/>
    <w:rsid w:val="00E24DC6"/>
    <w:rsid w:val="00E25193"/>
    <w:rsid w:val="00E25571"/>
    <w:rsid w:val="00E25B66"/>
    <w:rsid w:val="00E25F67"/>
    <w:rsid w:val="00E263CA"/>
    <w:rsid w:val="00E26815"/>
    <w:rsid w:val="00E270B4"/>
    <w:rsid w:val="00E27FB6"/>
    <w:rsid w:val="00E30263"/>
    <w:rsid w:val="00E3193F"/>
    <w:rsid w:val="00E326F3"/>
    <w:rsid w:val="00E32A77"/>
    <w:rsid w:val="00E3481B"/>
    <w:rsid w:val="00E34A6E"/>
    <w:rsid w:val="00E3581F"/>
    <w:rsid w:val="00E35D39"/>
    <w:rsid w:val="00E35DAE"/>
    <w:rsid w:val="00E36BD0"/>
    <w:rsid w:val="00E37179"/>
    <w:rsid w:val="00E37444"/>
    <w:rsid w:val="00E40695"/>
    <w:rsid w:val="00E413A9"/>
    <w:rsid w:val="00E42F13"/>
    <w:rsid w:val="00E45374"/>
    <w:rsid w:val="00E454B4"/>
    <w:rsid w:val="00E45E2E"/>
    <w:rsid w:val="00E45F06"/>
    <w:rsid w:val="00E46071"/>
    <w:rsid w:val="00E47E99"/>
    <w:rsid w:val="00E50998"/>
    <w:rsid w:val="00E50FB1"/>
    <w:rsid w:val="00E51053"/>
    <w:rsid w:val="00E51522"/>
    <w:rsid w:val="00E51944"/>
    <w:rsid w:val="00E52654"/>
    <w:rsid w:val="00E53077"/>
    <w:rsid w:val="00E536E0"/>
    <w:rsid w:val="00E537BD"/>
    <w:rsid w:val="00E540F2"/>
    <w:rsid w:val="00E541E6"/>
    <w:rsid w:val="00E54330"/>
    <w:rsid w:val="00E5511F"/>
    <w:rsid w:val="00E56F4E"/>
    <w:rsid w:val="00E57BBA"/>
    <w:rsid w:val="00E60362"/>
    <w:rsid w:val="00E6113B"/>
    <w:rsid w:val="00E61B45"/>
    <w:rsid w:val="00E62306"/>
    <w:rsid w:val="00E626F9"/>
    <w:rsid w:val="00E62CE8"/>
    <w:rsid w:val="00E62F35"/>
    <w:rsid w:val="00E63083"/>
    <w:rsid w:val="00E63266"/>
    <w:rsid w:val="00E639B4"/>
    <w:rsid w:val="00E63C15"/>
    <w:rsid w:val="00E640EE"/>
    <w:rsid w:val="00E64882"/>
    <w:rsid w:val="00E64D6B"/>
    <w:rsid w:val="00E655C9"/>
    <w:rsid w:val="00E65E01"/>
    <w:rsid w:val="00E66CCD"/>
    <w:rsid w:val="00E66CE7"/>
    <w:rsid w:val="00E67216"/>
    <w:rsid w:val="00E67470"/>
    <w:rsid w:val="00E677A6"/>
    <w:rsid w:val="00E67BCE"/>
    <w:rsid w:val="00E67E57"/>
    <w:rsid w:val="00E67F06"/>
    <w:rsid w:val="00E7017B"/>
    <w:rsid w:val="00E7056F"/>
    <w:rsid w:val="00E7079B"/>
    <w:rsid w:val="00E71197"/>
    <w:rsid w:val="00E71A3B"/>
    <w:rsid w:val="00E71CD0"/>
    <w:rsid w:val="00E71E88"/>
    <w:rsid w:val="00E731DE"/>
    <w:rsid w:val="00E73BA2"/>
    <w:rsid w:val="00E74118"/>
    <w:rsid w:val="00E74484"/>
    <w:rsid w:val="00E74B3B"/>
    <w:rsid w:val="00E7546F"/>
    <w:rsid w:val="00E755E5"/>
    <w:rsid w:val="00E75E19"/>
    <w:rsid w:val="00E76176"/>
    <w:rsid w:val="00E77BF7"/>
    <w:rsid w:val="00E8191D"/>
    <w:rsid w:val="00E81B28"/>
    <w:rsid w:val="00E81B4C"/>
    <w:rsid w:val="00E83027"/>
    <w:rsid w:val="00E83163"/>
    <w:rsid w:val="00E834FD"/>
    <w:rsid w:val="00E84254"/>
    <w:rsid w:val="00E85C9E"/>
    <w:rsid w:val="00E85F38"/>
    <w:rsid w:val="00E8636A"/>
    <w:rsid w:val="00E86B88"/>
    <w:rsid w:val="00E86F41"/>
    <w:rsid w:val="00E86FC6"/>
    <w:rsid w:val="00E8777A"/>
    <w:rsid w:val="00E87813"/>
    <w:rsid w:val="00E87B71"/>
    <w:rsid w:val="00E87D31"/>
    <w:rsid w:val="00E9031A"/>
    <w:rsid w:val="00E909D1"/>
    <w:rsid w:val="00E91315"/>
    <w:rsid w:val="00E91609"/>
    <w:rsid w:val="00E91D99"/>
    <w:rsid w:val="00E92246"/>
    <w:rsid w:val="00E92FF5"/>
    <w:rsid w:val="00E937DA"/>
    <w:rsid w:val="00E93A18"/>
    <w:rsid w:val="00E9413B"/>
    <w:rsid w:val="00E9482B"/>
    <w:rsid w:val="00E94CFD"/>
    <w:rsid w:val="00E95DBB"/>
    <w:rsid w:val="00E9721F"/>
    <w:rsid w:val="00E972C5"/>
    <w:rsid w:val="00EA06BD"/>
    <w:rsid w:val="00EA098D"/>
    <w:rsid w:val="00EA0DD6"/>
    <w:rsid w:val="00EA0ED9"/>
    <w:rsid w:val="00EA10D0"/>
    <w:rsid w:val="00EA1F5D"/>
    <w:rsid w:val="00EA2A99"/>
    <w:rsid w:val="00EA4118"/>
    <w:rsid w:val="00EA52DF"/>
    <w:rsid w:val="00EA574B"/>
    <w:rsid w:val="00EA5959"/>
    <w:rsid w:val="00EA5D83"/>
    <w:rsid w:val="00EA751B"/>
    <w:rsid w:val="00EA770F"/>
    <w:rsid w:val="00EA7B8F"/>
    <w:rsid w:val="00EB002F"/>
    <w:rsid w:val="00EB0143"/>
    <w:rsid w:val="00EB0256"/>
    <w:rsid w:val="00EB1E90"/>
    <w:rsid w:val="00EB271A"/>
    <w:rsid w:val="00EB28C4"/>
    <w:rsid w:val="00EB299F"/>
    <w:rsid w:val="00EB3081"/>
    <w:rsid w:val="00EB341B"/>
    <w:rsid w:val="00EB3A3C"/>
    <w:rsid w:val="00EB3D6E"/>
    <w:rsid w:val="00EB3FE1"/>
    <w:rsid w:val="00EB40DB"/>
    <w:rsid w:val="00EB43A9"/>
    <w:rsid w:val="00EB50F9"/>
    <w:rsid w:val="00EB5858"/>
    <w:rsid w:val="00EB6105"/>
    <w:rsid w:val="00EB6BE0"/>
    <w:rsid w:val="00EB7525"/>
    <w:rsid w:val="00EC0B53"/>
    <w:rsid w:val="00EC0EDA"/>
    <w:rsid w:val="00EC10A6"/>
    <w:rsid w:val="00EC14FE"/>
    <w:rsid w:val="00EC1616"/>
    <w:rsid w:val="00EC1CDC"/>
    <w:rsid w:val="00EC2207"/>
    <w:rsid w:val="00EC3EDC"/>
    <w:rsid w:val="00EC50DB"/>
    <w:rsid w:val="00EC5374"/>
    <w:rsid w:val="00EC5956"/>
    <w:rsid w:val="00EC5DBE"/>
    <w:rsid w:val="00EC62B4"/>
    <w:rsid w:val="00EC645F"/>
    <w:rsid w:val="00EC7379"/>
    <w:rsid w:val="00EC7C18"/>
    <w:rsid w:val="00ED0017"/>
    <w:rsid w:val="00ED0A66"/>
    <w:rsid w:val="00ED20CD"/>
    <w:rsid w:val="00ED231B"/>
    <w:rsid w:val="00ED24CF"/>
    <w:rsid w:val="00ED27BC"/>
    <w:rsid w:val="00ED2B43"/>
    <w:rsid w:val="00ED34F4"/>
    <w:rsid w:val="00ED3A02"/>
    <w:rsid w:val="00ED3ED0"/>
    <w:rsid w:val="00ED415F"/>
    <w:rsid w:val="00ED4218"/>
    <w:rsid w:val="00ED44B8"/>
    <w:rsid w:val="00ED457B"/>
    <w:rsid w:val="00ED4EB5"/>
    <w:rsid w:val="00ED528C"/>
    <w:rsid w:val="00ED53CB"/>
    <w:rsid w:val="00ED5632"/>
    <w:rsid w:val="00ED6D57"/>
    <w:rsid w:val="00ED6E91"/>
    <w:rsid w:val="00ED756E"/>
    <w:rsid w:val="00ED7C93"/>
    <w:rsid w:val="00ED7E2E"/>
    <w:rsid w:val="00ED7FB7"/>
    <w:rsid w:val="00EE0AD6"/>
    <w:rsid w:val="00EE113C"/>
    <w:rsid w:val="00EE1C2C"/>
    <w:rsid w:val="00EE1FB7"/>
    <w:rsid w:val="00EE26FC"/>
    <w:rsid w:val="00EE2E58"/>
    <w:rsid w:val="00EE2F6A"/>
    <w:rsid w:val="00EE304D"/>
    <w:rsid w:val="00EE30B3"/>
    <w:rsid w:val="00EE32AF"/>
    <w:rsid w:val="00EE33C8"/>
    <w:rsid w:val="00EE4317"/>
    <w:rsid w:val="00EE4BE3"/>
    <w:rsid w:val="00EE4CBE"/>
    <w:rsid w:val="00EE5263"/>
    <w:rsid w:val="00EE558B"/>
    <w:rsid w:val="00EE5AB5"/>
    <w:rsid w:val="00EE5BEB"/>
    <w:rsid w:val="00EE5C55"/>
    <w:rsid w:val="00EE5C9C"/>
    <w:rsid w:val="00EE64F6"/>
    <w:rsid w:val="00EE6762"/>
    <w:rsid w:val="00EE6833"/>
    <w:rsid w:val="00EE6A06"/>
    <w:rsid w:val="00EE6F2F"/>
    <w:rsid w:val="00EE742E"/>
    <w:rsid w:val="00EE7445"/>
    <w:rsid w:val="00EE7514"/>
    <w:rsid w:val="00EE7C28"/>
    <w:rsid w:val="00EE7FEA"/>
    <w:rsid w:val="00EF047A"/>
    <w:rsid w:val="00EF0EC2"/>
    <w:rsid w:val="00EF11B0"/>
    <w:rsid w:val="00EF1AE8"/>
    <w:rsid w:val="00EF215B"/>
    <w:rsid w:val="00EF26FC"/>
    <w:rsid w:val="00EF2806"/>
    <w:rsid w:val="00EF2D8B"/>
    <w:rsid w:val="00EF2F3E"/>
    <w:rsid w:val="00EF3093"/>
    <w:rsid w:val="00EF3388"/>
    <w:rsid w:val="00EF3873"/>
    <w:rsid w:val="00EF3EB9"/>
    <w:rsid w:val="00EF3FFD"/>
    <w:rsid w:val="00EF4167"/>
    <w:rsid w:val="00EF4D03"/>
    <w:rsid w:val="00EF52F7"/>
    <w:rsid w:val="00EF5EC9"/>
    <w:rsid w:val="00EF6230"/>
    <w:rsid w:val="00EF665E"/>
    <w:rsid w:val="00EF67C0"/>
    <w:rsid w:val="00EF6D3D"/>
    <w:rsid w:val="00EF746C"/>
    <w:rsid w:val="00EF766F"/>
    <w:rsid w:val="00F0007B"/>
    <w:rsid w:val="00F00143"/>
    <w:rsid w:val="00F002E0"/>
    <w:rsid w:val="00F003E5"/>
    <w:rsid w:val="00F0090E"/>
    <w:rsid w:val="00F01C1A"/>
    <w:rsid w:val="00F01E62"/>
    <w:rsid w:val="00F024D7"/>
    <w:rsid w:val="00F02CEB"/>
    <w:rsid w:val="00F03599"/>
    <w:rsid w:val="00F03B69"/>
    <w:rsid w:val="00F03BA6"/>
    <w:rsid w:val="00F042B1"/>
    <w:rsid w:val="00F04387"/>
    <w:rsid w:val="00F052B7"/>
    <w:rsid w:val="00F0595F"/>
    <w:rsid w:val="00F05A93"/>
    <w:rsid w:val="00F05B4C"/>
    <w:rsid w:val="00F06895"/>
    <w:rsid w:val="00F06AB2"/>
    <w:rsid w:val="00F06C84"/>
    <w:rsid w:val="00F06F0A"/>
    <w:rsid w:val="00F0736A"/>
    <w:rsid w:val="00F07BF4"/>
    <w:rsid w:val="00F10B00"/>
    <w:rsid w:val="00F1112E"/>
    <w:rsid w:val="00F126B8"/>
    <w:rsid w:val="00F12DF6"/>
    <w:rsid w:val="00F12EC2"/>
    <w:rsid w:val="00F13476"/>
    <w:rsid w:val="00F138AB"/>
    <w:rsid w:val="00F13E5B"/>
    <w:rsid w:val="00F13F62"/>
    <w:rsid w:val="00F14787"/>
    <w:rsid w:val="00F1549A"/>
    <w:rsid w:val="00F15856"/>
    <w:rsid w:val="00F161F9"/>
    <w:rsid w:val="00F162D7"/>
    <w:rsid w:val="00F200B9"/>
    <w:rsid w:val="00F201DE"/>
    <w:rsid w:val="00F2021B"/>
    <w:rsid w:val="00F20493"/>
    <w:rsid w:val="00F21A04"/>
    <w:rsid w:val="00F21A42"/>
    <w:rsid w:val="00F21BCB"/>
    <w:rsid w:val="00F21D6B"/>
    <w:rsid w:val="00F226CD"/>
    <w:rsid w:val="00F22753"/>
    <w:rsid w:val="00F227FC"/>
    <w:rsid w:val="00F22B39"/>
    <w:rsid w:val="00F23079"/>
    <w:rsid w:val="00F23EA4"/>
    <w:rsid w:val="00F23F93"/>
    <w:rsid w:val="00F24033"/>
    <w:rsid w:val="00F25595"/>
    <w:rsid w:val="00F2599F"/>
    <w:rsid w:val="00F260DA"/>
    <w:rsid w:val="00F26E4C"/>
    <w:rsid w:val="00F272AB"/>
    <w:rsid w:val="00F27C6A"/>
    <w:rsid w:val="00F27ED3"/>
    <w:rsid w:val="00F300A4"/>
    <w:rsid w:val="00F30BFF"/>
    <w:rsid w:val="00F310BE"/>
    <w:rsid w:val="00F31796"/>
    <w:rsid w:val="00F31B8E"/>
    <w:rsid w:val="00F321BD"/>
    <w:rsid w:val="00F32DDC"/>
    <w:rsid w:val="00F332F7"/>
    <w:rsid w:val="00F33C92"/>
    <w:rsid w:val="00F33E22"/>
    <w:rsid w:val="00F344C2"/>
    <w:rsid w:val="00F35246"/>
    <w:rsid w:val="00F35D22"/>
    <w:rsid w:val="00F36506"/>
    <w:rsid w:val="00F36578"/>
    <w:rsid w:val="00F37604"/>
    <w:rsid w:val="00F37FFC"/>
    <w:rsid w:val="00F402D3"/>
    <w:rsid w:val="00F40429"/>
    <w:rsid w:val="00F40511"/>
    <w:rsid w:val="00F42099"/>
    <w:rsid w:val="00F42A8C"/>
    <w:rsid w:val="00F4470B"/>
    <w:rsid w:val="00F44CF9"/>
    <w:rsid w:val="00F45EF8"/>
    <w:rsid w:val="00F460B6"/>
    <w:rsid w:val="00F462B1"/>
    <w:rsid w:val="00F46408"/>
    <w:rsid w:val="00F4642B"/>
    <w:rsid w:val="00F467AE"/>
    <w:rsid w:val="00F46B17"/>
    <w:rsid w:val="00F46B2B"/>
    <w:rsid w:val="00F4701A"/>
    <w:rsid w:val="00F470AB"/>
    <w:rsid w:val="00F4758B"/>
    <w:rsid w:val="00F47BC2"/>
    <w:rsid w:val="00F47EFF"/>
    <w:rsid w:val="00F50B55"/>
    <w:rsid w:val="00F50FEB"/>
    <w:rsid w:val="00F52A4F"/>
    <w:rsid w:val="00F52C8F"/>
    <w:rsid w:val="00F52E1A"/>
    <w:rsid w:val="00F52EBA"/>
    <w:rsid w:val="00F53CAC"/>
    <w:rsid w:val="00F541A6"/>
    <w:rsid w:val="00F542D8"/>
    <w:rsid w:val="00F544B9"/>
    <w:rsid w:val="00F54BEA"/>
    <w:rsid w:val="00F56043"/>
    <w:rsid w:val="00F5614D"/>
    <w:rsid w:val="00F5651D"/>
    <w:rsid w:val="00F566AA"/>
    <w:rsid w:val="00F56E34"/>
    <w:rsid w:val="00F570AF"/>
    <w:rsid w:val="00F571A9"/>
    <w:rsid w:val="00F57489"/>
    <w:rsid w:val="00F57683"/>
    <w:rsid w:val="00F60DAC"/>
    <w:rsid w:val="00F610FB"/>
    <w:rsid w:val="00F61113"/>
    <w:rsid w:val="00F6174F"/>
    <w:rsid w:val="00F6184A"/>
    <w:rsid w:val="00F61E03"/>
    <w:rsid w:val="00F62233"/>
    <w:rsid w:val="00F6239B"/>
    <w:rsid w:val="00F6255B"/>
    <w:rsid w:val="00F627C5"/>
    <w:rsid w:val="00F6296E"/>
    <w:rsid w:val="00F63611"/>
    <w:rsid w:val="00F6388A"/>
    <w:rsid w:val="00F63A96"/>
    <w:rsid w:val="00F63EF4"/>
    <w:rsid w:val="00F63FE0"/>
    <w:rsid w:val="00F6571E"/>
    <w:rsid w:val="00F65EEF"/>
    <w:rsid w:val="00F664FA"/>
    <w:rsid w:val="00F66601"/>
    <w:rsid w:val="00F66858"/>
    <w:rsid w:val="00F668D0"/>
    <w:rsid w:val="00F66990"/>
    <w:rsid w:val="00F6756E"/>
    <w:rsid w:val="00F675D6"/>
    <w:rsid w:val="00F67641"/>
    <w:rsid w:val="00F67941"/>
    <w:rsid w:val="00F70373"/>
    <w:rsid w:val="00F70560"/>
    <w:rsid w:val="00F70EDF"/>
    <w:rsid w:val="00F71012"/>
    <w:rsid w:val="00F7250A"/>
    <w:rsid w:val="00F72AC2"/>
    <w:rsid w:val="00F72F72"/>
    <w:rsid w:val="00F7310D"/>
    <w:rsid w:val="00F73135"/>
    <w:rsid w:val="00F73CA4"/>
    <w:rsid w:val="00F74447"/>
    <w:rsid w:val="00F74B55"/>
    <w:rsid w:val="00F7512D"/>
    <w:rsid w:val="00F76544"/>
    <w:rsid w:val="00F765EF"/>
    <w:rsid w:val="00F77246"/>
    <w:rsid w:val="00F77321"/>
    <w:rsid w:val="00F777D0"/>
    <w:rsid w:val="00F80993"/>
    <w:rsid w:val="00F81243"/>
    <w:rsid w:val="00F818DF"/>
    <w:rsid w:val="00F81C19"/>
    <w:rsid w:val="00F82A98"/>
    <w:rsid w:val="00F82D84"/>
    <w:rsid w:val="00F82F4B"/>
    <w:rsid w:val="00F83A5C"/>
    <w:rsid w:val="00F83C8B"/>
    <w:rsid w:val="00F84C0F"/>
    <w:rsid w:val="00F84E9B"/>
    <w:rsid w:val="00F850C7"/>
    <w:rsid w:val="00F855A7"/>
    <w:rsid w:val="00F857A5"/>
    <w:rsid w:val="00F85D91"/>
    <w:rsid w:val="00F8678B"/>
    <w:rsid w:val="00F86FC5"/>
    <w:rsid w:val="00F87795"/>
    <w:rsid w:val="00F87BFA"/>
    <w:rsid w:val="00F87D8E"/>
    <w:rsid w:val="00F924BF"/>
    <w:rsid w:val="00F9279E"/>
    <w:rsid w:val="00F92B8C"/>
    <w:rsid w:val="00F940A1"/>
    <w:rsid w:val="00F94217"/>
    <w:rsid w:val="00F951BE"/>
    <w:rsid w:val="00F97A03"/>
    <w:rsid w:val="00FA01FE"/>
    <w:rsid w:val="00FA08EA"/>
    <w:rsid w:val="00FA22B7"/>
    <w:rsid w:val="00FA3706"/>
    <w:rsid w:val="00FA3CC3"/>
    <w:rsid w:val="00FA3F53"/>
    <w:rsid w:val="00FA44DF"/>
    <w:rsid w:val="00FA4763"/>
    <w:rsid w:val="00FA51D7"/>
    <w:rsid w:val="00FA5418"/>
    <w:rsid w:val="00FA5BBC"/>
    <w:rsid w:val="00FA68FF"/>
    <w:rsid w:val="00FA6C58"/>
    <w:rsid w:val="00FA6D84"/>
    <w:rsid w:val="00FA77CB"/>
    <w:rsid w:val="00FA7DBC"/>
    <w:rsid w:val="00FB1384"/>
    <w:rsid w:val="00FB1944"/>
    <w:rsid w:val="00FB2728"/>
    <w:rsid w:val="00FB2AB8"/>
    <w:rsid w:val="00FB37CD"/>
    <w:rsid w:val="00FB39E5"/>
    <w:rsid w:val="00FB3DA4"/>
    <w:rsid w:val="00FB4E3F"/>
    <w:rsid w:val="00FB610F"/>
    <w:rsid w:val="00FB62DE"/>
    <w:rsid w:val="00FB6886"/>
    <w:rsid w:val="00FB6C8F"/>
    <w:rsid w:val="00FB6F8F"/>
    <w:rsid w:val="00FB710D"/>
    <w:rsid w:val="00FB7F3C"/>
    <w:rsid w:val="00FC1009"/>
    <w:rsid w:val="00FC13E1"/>
    <w:rsid w:val="00FC1432"/>
    <w:rsid w:val="00FC2415"/>
    <w:rsid w:val="00FC2F7F"/>
    <w:rsid w:val="00FC38BA"/>
    <w:rsid w:val="00FC3992"/>
    <w:rsid w:val="00FC51A8"/>
    <w:rsid w:val="00FC55C6"/>
    <w:rsid w:val="00FC5600"/>
    <w:rsid w:val="00FC5F60"/>
    <w:rsid w:val="00FC611C"/>
    <w:rsid w:val="00FC6123"/>
    <w:rsid w:val="00FC6A24"/>
    <w:rsid w:val="00FC7481"/>
    <w:rsid w:val="00FC75FA"/>
    <w:rsid w:val="00FC7903"/>
    <w:rsid w:val="00FD0382"/>
    <w:rsid w:val="00FD206D"/>
    <w:rsid w:val="00FD24CB"/>
    <w:rsid w:val="00FD26ED"/>
    <w:rsid w:val="00FD2F7A"/>
    <w:rsid w:val="00FD32F6"/>
    <w:rsid w:val="00FD3744"/>
    <w:rsid w:val="00FD3FA3"/>
    <w:rsid w:val="00FD47C9"/>
    <w:rsid w:val="00FD4E80"/>
    <w:rsid w:val="00FD59BD"/>
    <w:rsid w:val="00FD5ED2"/>
    <w:rsid w:val="00FD7085"/>
    <w:rsid w:val="00FE077E"/>
    <w:rsid w:val="00FE18FA"/>
    <w:rsid w:val="00FE2340"/>
    <w:rsid w:val="00FE25F9"/>
    <w:rsid w:val="00FE2A5E"/>
    <w:rsid w:val="00FE2C7E"/>
    <w:rsid w:val="00FE39C5"/>
    <w:rsid w:val="00FE45B6"/>
    <w:rsid w:val="00FE47B5"/>
    <w:rsid w:val="00FE4B67"/>
    <w:rsid w:val="00FE52B6"/>
    <w:rsid w:val="00FE59CB"/>
    <w:rsid w:val="00FE59EE"/>
    <w:rsid w:val="00FE5A79"/>
    <w:rsid w:val="00FE66EA"/>
    <w:rsid w:val="00FE6B75"/>
    <w:rsid w:val="00FE7617"/>
    <w:rsid w:val="00FE7D4B"/>
    <w:rsid w:val="00FE7F8F"/>
    <w:rsid w:val="00FF021E"/>
    <w:rsid w:val="00FF029E"/>
    <w:rsid w:val="00FF034B"/>
    <w:rsid w:val="00FF08AB"/>
    <w:rsid w:val="00FF12BB"/>
    <w:rsid w:val="00FF17BB"/>
    <w:rsid w:val="00FF1BAF"/>
    <w:rsid w:val="00FF21EE"/>
    <w:rsid w:val="00FF255C"/>
    <w:rsid w:val="00FF2590"/>
    <w:rsid w:val="00FF25E7"/>
    <w:rsid w:val="00FF2A69"/>
    <w:rsid w:val="00FF2C37"/>
    <w:rsid w:val="00FF2F25"/>
    <w:rsid w:val="00FF354A"/>
    <w:rsid w:val="00FF51F4"/>
    <w:rsid w:val="00FF537B"/>
    <w:rsid w:val="00FF5644"/>
    <w:rsid w:val="00FF57E5"/>
    <w:rsid w:val="00FF5989"/>
    <w:rsid w:val="00FF687E"/>
    <w:rsid w:val="00FF6C8D"/>
    <w:rsid w:val="00FF75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9BAA"/>
  <w15:docId w15:val="{297B74C5-6CFF-4D7D-8A91-7B36B975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AA"/>
    <w:rPr>
      <w:rFonts w:ascii="Times New Roman" w:eastAsia="Times New Roman" w:hAnsi="Times New Roman"/>
      <w:sz w:val="24"/>
      <w:szCs w:val="24"/>
      <w:lang w:val="sq-AL"/>
    </w:rPr>
  </w:style>
  <w:style w:type="paragraph" w:styleId="Heading1">
    <w:name w:val="heading 1"/>
    <w:basedOn w:val="Normal"/>
    <w:next w:val="Normal"/>
    <w:link w:val="Heading1Char"/>
    <w:uiPriority w:val="9"/>
    <w:qFormat/>
    <w:rsid w:val="00DB5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57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94723"/>
    <w:pPr>
      <w:keepNext/>
      <w:ind w:left="2160"/>
      <w:jc w:val="both"/>
      <w:outlineLvl w:val="2"/>
    </w:pPr>
    <w:rPr>
      <w:rFonts w:ascii="Arial" w:hAnsi="Arial"/>
      <w:b/>
      <w:sz w:val="28"/>
      <w:lang w:val="en-US"/>
    </w:rPr>
  </w:style>
  <w:style w:type="paragraph" w:styleId="Heading4">
    <w:name w:val="heading 4"/>
    <w:basedOn w:val="Normal"/>
    <w:next w:val="Normal"/>
    <w:link w:val="Heading4Char"/>
    <w:uiPriority w:val="9"/>
    <w:unhideWhenUsed/>
    <w:qFormat/>
    <w:rsid w:val="00DB57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57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94723"/>
    <w:pPr>
      <w:keepNext/>
      <w:jc w:val="center"/>
      <w:outlineLvl w:val="5"/>
    </w:pPr>
    <w:rPr>
      <w:rFonts w:ascii="Arial" w:hAnsi="Arial"/>
      <w:b/>
      <w:bCs/>
      <w:lang w:val="en-US"/>
    </w:rPr>
  </w:style>
  <w:style w:type="paragraph" w:styleId="Heading7">
    <w:name w:val="heading 7"/>
    <w:basedOn w:val="Normal"/>
    <w:next w:val="Normal"/>
    <w:link w:val="Heading7Char"/>
    <w:uiPriority w:val="9"/>
    <w:unhideWhenUsed/>
    <w:qFormat/>
    <w:rsid w:val="00DB57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B577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B57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5F8"/>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rsid w:val="00E228C7"/>
    <w:pPr>
      <w:tabs>
        <w:tab w:val="center" w:pos="4320"/>
        <w:tab w:val="right" w:pos="8640"/>
      </w:tabs>
    </w:pPr>
    <w:rPr>
      <w:sz w:val="20"/>
      <w:szCs w:val="20"/>
    </w:rPr>
  </w:style>
  <w:style w:type="character" w:customStyle="1" w:styleId="HeaderChar">
    <w:name w:val="Header Char"/>
    <w:basedOn w:val="DefaultParagraphFont"/>
    <w:link w:val="Header"/>
    <w:uiPriority w:val="99"/>
    <w:rsid w:val="00E228C7"/>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E228C7"/>
    <w:rPr>
      <w:rFonts w:ascii="Tahoma" w:hAnsi="Tahoma" w:cs="Tahoma"/>
      <w:sz w:val="16"/>
      <w:szCs w:val="16"/>
    </w:rPr>
  </w:style>
  <w:style w:type="character" w:customStyle="1" w:styleId="BalloonTextChar">
    <w:name w:val="Balloon Text Char"/>
    <w:basedOn w:val="DefaultParagraphFont"/>
    <w:link w:val="BalloonText"/>
    <w:uiPriority w:val="99"/>
    <w:semiHidden/>
    <w:rsid w:val="00E228C7"/>
    <w:rPr>
      <w:rFonts w:ascii="Tahoma" w:eastAsia="Times New Roman" w:hAnsi="Tahoma" w:cs="Tahoma"/>
      <w:sz w:val="16"/>
      <w:szCs w:val="16"/>
      <w:lang w:val="sq-AL"/>
    </w:rPr>
  </w:style>
  <w:style w:type="paragraph" w:styleId="NoSpacing">
    <w:name w:val="No Spacing"/>
    <w:uiPriority w:val="1"/>
    <w:qFormat/>
    <w:rsid w:val="00D75B9A"/>
    <w:rPr>
      <w:rFonts w:ascii="Times New Roman" w:eastAsia="Times New Roman" w:hAnsi="Times New Roman"/>
      <w:sz w:val="24"/>
      <w:szCs w:val="24"/>
      <w:lang w:val="sq-AL"/>
    </w:rPr>
  </w:style>
  <w:style w:type="paragraph" w:styleId="Footer">
    <w:name w:val="footer"/>
    <w:basedOn w:val="Normal"/>
    <w:link w:val="FooterChar"/>
    <w:uiPriority w:val="99"/>
    <w:unhideWhenUsed/>
    <w:rsid w:val="00B62155"/>
    <w:pPr>
      <w:tabs>
        <w:tab w:val="center" w:pos="4513"/>
        <w:tab w:val="right" w:pos="9026"/>
      </w:tabs>
    </w:pPr>
  </w:style>
  <w:style w:type="character" w:customStyle="1" w:styleId="FooterChar">
    <w:name w:val="Footer Char"/>
    <w:basedOn w:val="DefaultParagraphFont"/>
    <w:link w:val="Footer"/>
    <w:uiPriority w:val="99"/>
    <w:rsid w:val="00B62155"/>
    <w:rPr>
      <w:rFonts w:ascii="Times New Roman" w:eastAsia="Times New Roman" w:hAnsi="Times New Roman" w:cs="Times New Roman"/>
      <w:sz w:val="24"/>
      <w:szCs w:val="24"/>
      <w:lang w:val="sq-AL"/>
    </w:rPr>
  </w:style>
  <w:style w:type="character" w:customStyle="1" w:styleId="Heading3Char">
    <w:name w:val="Heading 3 Char"/>
    <w:basedOn w:val="DefaultParagraphFont"/>
    <w:link w:val="Heading3"/>
    <w:rsid w:val="00D94723"/>
    <w:rPr>
      <w:rFonts w:ascii="Arial" w:eastAsia="Times New Roman" w:hAnsi="Arial"/>
      <w:b/>
      <w:sz w:val="28"/>
      <w:szCs w:val="24"/>
    </w:rPr>
  </w:style>
  <w:style w:type="character" w:customStyle="1" w:styleId="Heading6Char">
    <w:name w:val="Heading 6 Char"/>
    <w:basedOn w:val="DefaultParagraphFont"/>
    <w:link w:val="Heading6"/>
    <w:rsid w:val="00D94723"/>
    <w:rPr>
      <w:rFonts w:ascii="Arial" w:eastAsia="Times New Roman" w:hAnsi="Arial"/>
      <w:b/>
      <w:bCs/>
      <w:sz w:val="24"/>
      <w:szCs w:val="24"/>
    </w:rPr>
  </w:style>
  <w:style w:type="paragraph" w:styleId="Caption">
    <w:name w:val="caption"/>
    <w:basedOn w:val="Normal"/>
    <w:next w:val="Normal"/>
    <w:qFormat/>
    <w:rsid w:val="00D94723"/>
    <w:pPr>
      <w:jc w:val="center"/>
    </w:pPr>
    <w:rPr>
      <w:b/>
      <w:sz w:val="32"/>
      <w:szCs w:val="20"/>
    </w:rPr>
  </w:style>
  <w:style w:type="character" w:styleId="Hyperlink">
    <w:name w:val="Hyperlink"/>
    <w:basedOn w:val="DefaultParagraphFont"/>
    <w:uiPriority w:val="99"/>
    <w:unhideWhenUsed/>
    <w:rsid w:val="00D94723"/>
    <w:rPr>
      <w:color w:val="0000FF"/>
      <w:u w:val="single"/>
    </w:rPr>
  </w:style>
  <w:style w:type="table" w:customStyle="1" w:styleId="Style2">
    <w:name w:val="Style2"/>
    <w:basedOn w:val="TableElegant"/>
    <w:uiPriority w:val="99"/>
    <w:qFormat/>
    <w:rsid w:val="004F0A89"/>
    <w:rPr>
      <w:rFonts w:ascii="Times New Roman" w:eastAsia="Times New Roman" w:hAnsi="Times New Roman"/>
      <w:lang w:val="en-GB" w:eastAsia="en-GB"/>
    </w:rP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4F0A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DB5776"/>
    <w:rPr>
      <w:rFonts w:asciiTheme="majorHAnsi" w:eastAsiaTheme="majorEastAsia" w:hAnsiTheme="majorHAnsi" w:cstheme="majorBidi"/>
      <w:b/>
      <w:bCs/>
      <w:color w:val="365F91" w:themeColor="accent1" w:themeShade="BF"/>
      <w:sz w:val="28"/>
      <w:szCs w:val="28"/>
      <w:lang w:val="sq-AL"/>
    </w:rPr>
  </w:style>
  <w:style w:type="character" w:customStyle="1" w:styleId="Heading2Char">
    <w:name w:val="Heading 2 Char"/>
    <w:basedOn w:val="DefaultParagraphFont"/>
    <w:link w:val="Heading2"/>
    <w:uiPriority w:val="9"/>
    <w:rsid w:val="00DB5776"/>
    <w:rPr>
      <w:rFonts w:asciiTheme="majorHAnsi" w:eastAsiaTheme="majorEastAsia" w:hAnsiTheme="majorHAnsi" w:cstheme="majorBidi"/>
      <w:b/>
      <w:bCs/>
      <w:color w:val="4F81BD" w:themeColor="accent1"/>
      <w:sz w:val="26"/>
      <w:szCs w:val="26"/>
      <w:lang w:val="sq-AL"/>
    </w:rPr>
  </w:style>
  <w:style w:type="character" w:customStyle="1" w:styleId="Heading4Char">
    <w:name w:val="Heading 4 Char"/>
    <w:basedOn w:val="DefaultParagraphFont"/>
    <w:link w:val="Heading4"/>
    <w:uiPriority w:val="9"/>
    <w:rsid w:val="00DB5776"/>
    <w:rPr>
      <w:rFonts w:asciiTheme="majorHAnsi" w:eastAsiaTheme="majorEastAsia" w:hAnsiTheme="majorHAnsi" w:cstheme="majorBidi"/>
      <w:b/>
      <w:bCs/>
      <w:i/>
      <w:iCs/>
      <w:color w:val="4F81BD" w:themeColor="accent1"/>
      <w:sz w:val="24"/>
      <w:szCs w:val="24"/>
      <w:lang w:val="sq-AL"/>
    </w:rPr>
  </w:style>
  <w:style w:type="character" w:customStyle="1" w:styleId="Heading5Char">
    <w:name w:val="Heading 5 Char"/>
    <w:basedOn w:val="DefaultParagraphFont"/>
    <w:link w:val="Heading5"/>
    <w:uiPriority w:val="9"/>
    <w:rsid w:val="00DB5776"/>
    <w:rPr>
      <w:rFonts w:asciiTheme="majorHAnsi" w:eastAsiaTheme="majorEastAsia" w:hAnsiTheme="majorHAnsi" w:cstheme="majorBidi"/>
      <w:color w:val="243F60" w:themeColor="accent1" w:themeShade="7F"/>
      <w:sz w:val="24"/>
      <w:szCs w:val="24"/>
      <w:lang w:val="sq-AL"/>
    </w:rPr>
  </w:style>
  <w:style w:type="character" w:customStyle="1" w:styleId="Heading7Char">
    <w:name w:val="Heading 7 Char"/>
    <w:basedOn w:val="DefaultParagraphFont"/>
    <w:link w:val="Heading7"/>
    <w:uiPriority w:val="9"/>
    <w:rsid w:val="00DB5776"/>
    <w:rPr>
      <w:rFonts w:asciiTheme="majorHAnsi" w:eastAsiaTheme="majorEastAsia" w:hAnsiTheme="majorHAnsi" w:cstheme="majorBidi"/>
      <w:i/>
      <w:iCs/>
      <w:color w:val="404040" w:themeColor="text1" w:themeTint="BF"/>
      <w:sz w:val="24"/>
      <w:szCs w:val="24"/>
      <w:lang w:val="sq-AL"/>
    </w:rPr>
  </w:style>
  <w:style w:type="character" w:customStyle="1" w:styleId="Heading8Char">
    <w:name w:val="Heading 8 Char"/>
    <w:basedOn w:val="DefaultParagraphFont"/>
    <w:link w:val="Heading8"/>
    <w:uiPriority w:val="9"/>
    <w:rsid w:val="00DB5776"/>
    <w:rPr>
      <w:rFonts w:asciiTheme="majorHAnsi" w:eastAsiaTheme="majorEastAsia" w:hAnsiTheme="majorHAnsi" w:cstheme="majorBidi"/>
      <w:color w:val="404040" w:themeColor="text1" w:themeTint="BF"/>
      <w:lang w:val="sq-AL"/>
    </w:rPr>
  </w:style>
  <w:style w:type="character" w:customStyle="1" w:styleId="Heading9Char">
    <w:name w:val="Heading 9 Char"/>
    <w:basedOn w:val="DefaultParagraphFont"/>
    <w:link w:val="Heading9"/>
    <w:uiPriority w:val="9"/>
    <w:rsid w:val="00DB5776"/>
    <w:rPr>
      <w:rFonts w:asciiTheme="majorHAnsi" w:eastAsiaTheme="majorEastAsia" w:hAnsiTheme="majorHAnsi" w:cstheme="majorBidi"/>
      <w:i/>
      <w:iCs/>
      <w:color w:val="404040" w:themeColor="text1" w:themeTint="BF"/>
      <w:lang w:val="sq-AL"/>
    </w:rPr>
  </w:style>
  <w:style w:type="paragraph" w:styleId="Title">
    <w:name w:val="Title"/>
    <w:basedOn w:val="Normal"/>
    <w:next w:val="Normal"/>
    <w:link w:val="TitleChar"/>
    <w:uiPriority w:val="10"/>
    <w:qFormat/>
    <w:rsid w:val="00DB57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5776"/>
    <w:rPr>
      <w:rFonts w:asciiTheme="majorHAnsi" w:eastAsiaTheme="majorEastAsia" w:hAnsiTheme="majorHAnsi" w:cstheme="majorBidi"/>
      <w:color w:val="17365D" w:themeColor="text2" w:themeShade="BF"/>
      <w:spacing w:val="5"/>
      <w:kern w:val="28"/>
      <w:sz w:val="52"/>
      <w:szCs w:val="52"/>
      <w:lang w:val="sq-AL"/>
    </w:rPr>
  </w:style>
  <w:style w:type="paragraph" w:customStyle="1" w:styleId="Default">
    <w:name w:val="Default"/>
    <w:rsid w:val="00151C01"/>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56054A"/>
    <w:rPr>
      <w:rFonts w:eastAsia="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0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7F3D"/>
    <w:pPr>
      <w:spacing w:before="100" w:beforeAutospacing="1" w:after="100" w:afterAutospacing="1"/>
    </w:pPr>
    <w:rPr>
      <w:lang w:val="en-US"/>
    </w:rPr>
  </w:style>
  <w:style w:type="character" w:styleId="Strong">
    <w:name w:val="Strong"/>
    <w:basedOn w:val="DefaultParagraphFont"/>
    <w:uiPriority w:val="22"/>
    <w:qFormat/>
    <w:rsid w:val="00C87E38"/>
    <w:rPr>
      <w:b/>
      <w:bCs/>
    </w:rPr>
  </w:style>
  <w:style w:type="table" w:styleId="TableGridLight">
    <w:name w:val="Grid Table Light"/>
    <w:basedOn w:val="TableNormal"/>
    <w:uiPriority w:val="40"/>
    <w:rsid w:val="00C666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B63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344">
      <w:bodyDiv w:val="1"/>
      <w:marLeft w:val="0"/>
      <w:marRight w:val="0"/>
      <w:marTop w:val="0"/>
      <w:marBottom w:val="0"/>
      <w:divBdr>
        <w:top w:val="none" w:sz="0" w:space="0" w:color="auto"/>
        <w:left w:val="none" w:sz="0" w:space="0" w:color="auto"/>
        <w:bottom w:val="none" w:sz="0" w:space="0" w:color="auto"/>
        <w:right w:val="none" w:sz="0" w:space="0" w:color="auto"/>
      </w:divBdr>
    </w:div>
    <w:div w:id="2367981">
      <w:bodyDiv w:val="1"/>
      <w:marLeft w:val="0"/>
      <w:marRight w:val="0"/>
      <w:marTop w:val="0"/>
      <w:marBottom w:val="0"/>
      <w:divBdr>
        <w:top w:val="none" w:sz="0" w:space="0" w:color="auto"/>
        <w:left w:val="none" w:sz="0" w:space="0" w:color="auto"/>
        <w:bottom w:val="none" w:sz="0" w:space="0" w:color="auto"/>
        <w:right w:val="none" w:sz="0" w:space="0" w:color="auto"/>
      </w:divBdr>
    </w:div>
    <w:div w:id="9719343">
      <w:bodyDiv w:val="1"/>
      <w:marLeft w:val="0"/>
      <w:marRight w:val="0"/>
      <w:marTop w:val="0"/>
      <w:marBottom w:val="0"/>
      <w:divBdr>
        <w:top w:val="none" w:sz="0" w:space="0" w:color="auto"/>
        <w:left w:val="none" w:sz="0" w:space="0" w:color="auto"/>
        <w:bottom w:val="none" w:sz="0" w:space="0" w:color="auto"/>
        <w:right w:val="none" w:sz="0" w:space="0" w:color="auto"/>
      </w:divBdr>
    </w:div>
    <w:div w:id="11732421">
      <w:bodyDiv w:val="1"/>
      <w:marLeft w:val="0"/>
      <w:marRight w:val="0"/>
      <w:marTop w:val="0"/>
      <w:marBottom w:val="0"/>
      <w:divBdr>
        <w:top w:val="none" w:sz="0" w:space="0" w:color="auto"/>
        <w:left w:val="none" w:sz="0" w:space="0" w:color="auto"/>
        <w:bottom w:val="none" w:sz="0" w:space="0" w:color="auto"/>
        <w:right w:val="none" w:sz="0" w:space="0" w:color="auto"/>
      </w:divBdr>
    </w:div>
    <w:div w:id="14619515">
      <w:bodyDiv w:val="1"/>
      <w:marLeft w:val="0"/>
      <w:marRight w:val="0"/>
      <w:marTop w:val="0"/>
      <w:marBottom w:val="0"/>
      <w:divBdr>
        <w:top w:val="none" w:sz="0" w:space="0" w:color="auto"/>
        <w:left w:val="none" w:sz="0" w:space="0" w:color="auto"/>
        <w:bottom w:val="none" w:sz="0" w:space="0" w:color="auto"/>
        <w:right w:val="none" w:sz="0" w:space="0" w:color="auto"/>
      </w:divBdr>
    </w:div>
    <w:div w:id="16470132">
      <w:bodyDiv w:val="1"/>
      <w:marLeft w:val="0"/>
      <w:marRight w:val="0"/>
      <w:marTop w:val="0"/>
      <w:marBottom w:val="0"/>
      <w:divBdr>
        <w:top w:val="none" w:sz="0" w:space="0" w:color="auto"/>
        <w:left w:val="none" w:sz="0" w:space="0" w:color="auto"/>
        <w:bottom w:val="none" w:sz="0" w:space="0" w:color="auto"/>
        <w:right w:val="none" w:sz="0" w:space="0" w:color="auto"/>
      </w:divBdr>
    </w:div>
    <w:div w:id="17506553">
      <w:bodyDiv w:val="1"/>
      <w:marLeft w:val="0"/>
      <w:marRight w:val="0"/>
      <w:marTop w:val="0"/>
      <w:marBottom w:val="0"/>
      <w:divBdr>
        <w:top w:val="none" w:sz="0" w:space="0" w:color="auto"/>
        <w:left w:val="none" w:sz="0" w:space="0" w:color="auto"/>
        <w:bottom w:val="none" w:sz="0" w:space="0" w:color="auto"/>
        <w:right w:val="none" w:sz="0" w:space="0" w:color="auto"/>
      </w:divBdr>
    </w:div>
    <w:div w:id="29183168">
      <w:bodyDiv w:val="1"/>
      <w:marLeft w:val="0"/>
      <w:marRight w:val="0"/>
      <w:marTop w:val="0"/>
      <w:marBottom w:val="0"/>
      <w:divBdr>
        <w:top w:val="none" w:sz="0" w:space="0" w:color="auto"/>
        <w:left w:val="none" w:sz="0" w:space="0" w:color="auto"/>
        <w:bottom w:val="none" w:sz="0" w:space="0" w:color="auto"/>
        <w:right w:val="none" w:sz="0" w:space="0" w:color="auto"/>
      </w:divBdr>
    </w:div>
    <w:div w:id="31075572">
      <w:bodyDiv w:val="1"/>
      <w:marLeft w:val="0"/>
      <w:marRight w:val="0"/>
      <w:marTop w:val="0"/>
      <w:marBottom w:val="0"/>
      <w:divBdr>
        <w:top w:val="none" w:sz="0" w:space="0" w:color="auto"/>
        <w:left w:val="none" w:sz="0" w:space="0" w:color="auto"/>
        <w:bottom w:val="none" w:sz="0" w:space="0" w:color="auto"/>
        <w:right w:val="none" w:sz="0" w:space="0" w:color="auto"/>
      </w:divBdr>
    </w:div>
    <w:div w:id="3153671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8988159">
      <w:bodyDiv w:val="1"/>
      <w:marLeft w:val="0"/>
      <w:marRight w:val="0"/>
      <w:marTop w:val="0"/>
      <w:marBottom w:val="0"/>
      <w:divBdr>
        <w:top w:val="none" w:sz="0" w:space="0" w:color="auto"/>
        <w:left w:val="none" w:sz="0" w:space="0" w:color="auto"/>
        <w:bottom w:val="none" w:sz="0" w:space="0" w:color="auto"/>
        <w:right w:val="none" w:sz="0" w:space="0" w:color="auto"/>
      </w:divBdr>
    </w:div>
    <w:div w:id="60568154">
      <w:bodyDiv w:val="1"/>
      <w:marLeft w:val="0"/>
      <w:marRight w:val="0"/>
      <w:marTop w:val="0"/>
      <w:marBottom w:val="0"/>
      <w:divBdr>
        <w:top w:val="none" w:sz="0" w:space="0" w:color="auto"/>
        <w:left w:val="none" w:sz="0" w:space="0" w:color="auto"/>
        <w:bottom w:val="none" w:sz="0" w:space="0" w:color="auto"/>
        <w:right w:val="none" w:sz="0" w:space="0" w:color="auto"/>
      </w:divBdr>
    </w:div>
    <w:div w:id="81267442">
      <w:bodyDiv w:val="1"/>
      <w:marLeft w:val="0"/>
      <w:marRight w:val="0"/>
      <w:marTop w:val="0"/>
      <w:marBottom w:val="0"/>
      <w:divBdr>
        <w:top w:val="none" w:sz="0" w:space="0" w:color="auto"/>
        <w:left w:val="none" w:sz="0" w:space="0" w:color="auto"/>
        <w:bottom w:val="none" w:sz="0" w:space="0" w:color="auto"/>
        <w:right w:val="none" w:sz="0" w:space="0" w:color="auto"/>
      </w:divBdr>
    </w:div>
    <w:div w:id="85419721">
      <w:bodyDiv w:val="1"/>
      <w:marLeft w:val="0"/>
      <w:marRight w:val="0"/>
      <w:marTop w:val="0"/>
      <w:marBottom w:val="0"/>
      <w:divBdr>
        <w:top w:val="none" w:sz="0" w:space="0" w:color="auto"/>
        <w:left w:val="none" w:sz="0" w:space="0" w:color="auto"/>
        <w:bottom w:val="none" w:sz="0" w:space="0" w:color="auto"/>
        <w:right w:val="none" w:sz="0" w:space="0" w:color="auto"/>
      </w:divBdr>
    </w:div>
    <w:div w:id="97258996">
      <w:bodyDiv w:val="1"/>
      <w:marLeft w:val="0"/>
      <w:marRight w:val="0"/>
      <w:marTop w:val="0"/>
      <w:marBottom w:val="0"/>
      <w:divBdr>
        <w:top w:val="none" w:sz="0" w:space="0" w:color="auto"/>
        <w:left w:val="none" w:sz="0" w:space="0" w:color="auto"/>
        <w:bottom w:val="none" w:sz="0" w:space="0" w:color="auto"/>
        <w:right w:val="none" w:sz="0" w:space="0" w:color="auto"/>
      </w:divBdr>
    </w:div>
    <w:div w:id="100997139">
      <w:bodyDiv w:val="1"/>
      <w:marLeft w:val="0"/>
      <w:marRight w:val="0"/>
      <w:marTop w:val="0"/>
      <w:marBottom w:val="0"/>
      <w:divBdr>
        <w:top w:val="none" w:sz="0" w:space="0" w:color="auto"/>
        <w:left w:val="none" w:sz="0" w:space="0" w:color="auto"/>
        <w:bottom w:val="none" w:sz="0" w:space="0" w:color="auto"/>
        <w:right w:val="none" w:sz="0" w:space="0" w:color="auto"/>
      </w:divBdr>
    </w:div>
    <w:div w:id="101998286">
      <w:bodyDiv w:val="1"/>
      <w:marLeft w:val="0"/>
      <w:marRight w:val="0"/>
      <w:marTop w:val="0"/>
      <w:marBottom w:val="0"/>
      <w:divBdr>
        <w:top w:val="none" w:sz="0" w:space="0" w:color="auto"/>
        <w:left w:val="none" w:sz="0" w:space="0" w:color="auto"/>
        <w:bottom w:val="none" w:sz="0" w:space="0" w:color="auto"/>
        <w:right w:val="none" w:sz="0" w:space="0" w:color="auto"/>
      </w:divBdr>
    </w:div>
    <w:div w:id="109975765">
      <w:bodyDiv w:val="1"/>
      <w:marLeft w:val="0"/>
      <w:marRight w:val="0"/>
      <w:marTop w:val="0"/>
      <w:marBottom w:val="0"/>
      <w:divBdr>
        <w:top w:val="none" w:sz="0" w:space="0" w:color="auto"/>
        <w:left w:val="none" w:sz="0" w:space="0" w:color="auto"/>
        <w:bottom w:val="none" w:sz="0" w:space="0" w:color="auto"/>
        <w:right w:val="none" w:sz="0" w:space="0" w:color="auto"/>
      </w:divBdr>
    </w:div>
    <w:div w:id="113990872">
      <w:bodyDiv w:val="1"/>
      <w:marLeft w:val="0"/>
      <w:marRight w:val="0"/>
      <w:marTop w:val="0"/>
      <w:marBottom w:val="0"/>
      <w:divBdr>
        <w:top w:val="none" w:sz="0" w:space="0" w:color="auto"/>
        <w:left w:val="none" w:sz="0" w:space="0" w:color="auto"/>
        <w:bottom w:val="none" w:sz="0" w:space="0" w:color="auto"/>
        <w:right w:val="none" w:sz="0" w:space="0" w:color="auto"/>
      </w:divBdr>
    </w:div>
    <w:div w:id="135533759">
      <w:bodyDiv w:val="1"/>
      <w:marLeft w:val="0"/>
      <w:marRight w:val="0"/>
      <w:marTop w:val="0"/>
      <w:marBottom w:val="0"/>
      <w:divBdr>
        <w:top w:val="none" w:sz="0" w:space="0" w:color="auto"/>
        <w:left w:val="none" w:sz="0" w:space="0" w:color="auto"/>
        <w:bottom w:val="none" w:sz="0" w:space="0" w:color="auto"/>
        <w:right w:val="none" w:sz="0" w:space="0" w:color="auto"/>
      </w:divBdr>
    </w:div>
    <w:div w:id="136338301">
      <w:bodyDiv w:val="1"/>
      <w:marLeft w:val="0"/>
      <w:marRight w:val="0"/>
      <w:marTop w:val="0"/>
      <w:marBottom w:val="0"/>
      <w:divBdr>
        <w:top w:val="none" w:sz="0" w:space="0" w:color="auto"/>
        <w:left w:val="none" w:sz="0" w:space="0" w:color="auto"/>
        <w:bottom w:val="none" w:sz="0" w:space="0" w:color="auto"/>
        <w:right w:val="none" w:sz="0" w:space="0" w:color="auto"/>
      </w:divBdr>
    </w:div>
    <w:div w:id="141124682">
      <w:bodyDiv w:val="1"/>
      <w:marLeft w:val="0"/>
      <w:marRight w:val="0"/>
      <w:marTop w:val="0"/>
      <w:marBottom w:val="0"/>
      <w:divBdr>
        <w:top w:val="none" w:sz="0" w:space="0" w:color="auto"/>
        <w:left w:val="none" w:sz="0" w:space="0" w:color="auto"/>
        <w:bottom w:val="none" w:sz="0" w:space="0" w:color="auto"/>
        <w:right w:val="none" w:sz="0" w:space="0" w:color="auto"/>
      </w:divBdr>
    </w:div>
    <w:div w:id="147871123">
      <w:bodyDiv w:val="1"/>
      <w:marLeft w:val="0"/>
      <w:marRight w:val="0"/>
      <w:marTop w:val="0"/>
      <w:marBottom w:val="0"/>
      <w:divBdr>
        <w:top w:val="none" w:sz="0" w:space="0" w:color="auto"/>
        <w:left w:val="none" w:sz="0" w:space="0" w:color="auto"/>
        <w:bottom w:val="none" w:sz="0" w:space="0" w:color="auto"/>
        <w:right w:val="none" w:sz="0" w:space="0" w:color="auto"/>
      </w:divBdr>
    </w:div>
    <w:div w:id="152769594">
      <w:bodyDiv w:val="1"/>
      <w:marLeft w:val="0"/>
      <w:marRight w:val="0"/>
      <w:marTop w:val="0"/>
      <w:marBottom w:val="0"/>
      <w:divBdr>
        <w:top w:val="none" w:sz="0" w:space="0" w:color="auto"/>
        <w:left w:val="none" w:sz="0" w:space="0" w:color="auto"/>
        <w:bottom w:val="none" w:sz="0" w:space="0" w:color="auto"/>
        <w:right w:val="none" w:sz="0" w:space="0" w:color="auto"/>
      </w:divBdr>
    </w:div>
    <w:div w:id="156579193">
      <w:bodyDiv w:val="1"/>
      <w:marLeft w:val="0"/>
      <w:marRight w:val="0"/>
      <w:marTop w:val="0"/>
      <w:marBottom w:val="0"/>
      <w:divBdr>
        <w:top w:val="none" w:sz="0" w:space="0" w:color="auto"/>
        <w:left w:val="none" w:sz="0" w:space="0" w:color="auto"/>
        <w:bottom w:val="none" w:sz="0" w:space="0" w:color="auto"/>
        <w:right w:val="none" w:sz="0" w:space="0" w:color="auto"/>
      </w:divBdr>
    </w:div>
    <w:div w:id="161626481">
      <w:bodyDiv w:val="1"/>
      <w:marLeft w:val="0"/>
      <w:marRight w:val="0"/>
      <w:marTop w:val="0"/>
      <w:marBottom w:val="0"/>
      <w:divBdr>
        <w:top w:val="none" w:sz="0" w:space="0" w:color="auto"/>
        <w:left w:val="none" w:sz="0" w:space="0" w:color="auto"/>
        <w:bottom w:val="none" w:sz="0" w:space="0" w:color="auto"/>
        <w:right w:val="none" w:sz="0" w:space="0" w:color="auto"/>
      </w:divBdr>
    </w:div>
    <w:div w:id="189340603">
      <w:bodyDiv w:val="1"/>
      <w:marLeft w:val="0"/>
      <w:marRight w:val="0"/>
      <w:marTop w:val="0"/>
      <w:marBottom w:val="0"/>
      <w:divBdr>
        <w:top w:val="none" w:sz="0" w:space="0" w:color="auto"/>
        <w:left w:val="none" w:sz="0" w:space="0" w:color="auto"/>
        <w:bottom w:val="none" w:sz="0" w:space="0" w:color="auto"/>
        <w:right w:val="none" w:sz="0" w:space="0" w:color="auto"/>
      </w:divBdr>
    </w:div>
    <w:div w:id="198706225">
      <w:bodyDiv w:val="1"/>
      <w:marLeft w:val="0"/>
      <w:marRight w:val="0"/>
      <w:marTop w:val="0"/>
      <w:marBottom w:val="0"/>
      <w:divBdr>
        <w:top w:val="none" w:sz="0" w:space="0" w:color="auto"/>
        <w:left w:val="none" w:sz="0" w:space="0" w:color="auto"/>
        <w:bottom w:val="none" w:sz="0" w:space="0" w:color="auto"/>
        <w:right w:val="none" w:sz="0" w:space="0" w:color="auto"/>
      </w:divBdr>
    </w:div>
    <w:div w:id="204875636">
      <w:bodyDiv w:val="1"/>
      <w:marLeft w:val="0"/>
      <w:marRight w:val="0"/>
      <w:marTop w:val="0"/>
      <w:marBottom w:val="0"/>
      <w:divBdr>
        <w:top w:val="none" w:sz="0" w:space="0" w:color="auto"/>
        <w:left w:val="none" w:sz="0" w:space="0" w:color="auto"/>
        <w:bottom w:val="none" w:sz="0" w:space="0" w:color="auto"/>
        <w:right w:val="none" w:sz="0" w:space="0" w:color="auto"/>
      </w:divBdr>
    </w:div>
    <w:div w:id="264925367">
      <w:bodyDiv w:val="1"/>
      <w:marLeft w:val="0"/>
      <w:marRight w:val="0"/>
      <w:marTop w:val="0"/>
      <w:marBottom w:val="0"/>
      <w:divBdr>
        <w:top w:val="none" w:sz="0" w:space="0" w:color="auto"/>
        <w:left w:val="none" w:sz="0" w:space="0" w:color="auto"/>
        <w:bottom w:val="none" w:sz="0" w:space="0" w:color="auto"/>
        <w:right w:val="none" w:sz="0" w:space="0" w:color="auto"/>
      </w:divBdr>
    </w:div>
    <w:div w:id="278151020">
      <w:bodyDiv w:val="1"/>
      <w:marLeft w:val="0"/>
      <w:marRight w:val="0"/>
      <w:marTop w:val="0"/>
      <w:marBottom w:val="0"/>
      <w:divBdr>
        <w:top w:val="none" w:sz="0" w:space="0" w:color="auto"/>
        <w:left w:val="none" w:sz="0" w:space="0" w:color="auto"/>
        <w:bottom w:val="none" w:sz="0" w:space="0" w:color="auto"/>
        <w:right w:val="none" w:sz="0" w:space="0" w:color="auto"/>
      </w:divBdr>
    </w:div>
    <w:div w:id="280383669">
      <w:bodyDiv w:val="1"/>
      <w:marLeft w:val="0"/>
      <w:marRight w:val="0"/>
      <w:marTop w:val="0"/>
      <w:marBottom w:val="0"/>
      <w:divBdr>
        <w:top w:val="none" w:sz="0" w:space="0" w:color="auto"/>
        <w:left w:val="none" w:sz="0" w:space="0" w:color="auto"/>
        <w:bottom w:val="none" w:sz="0" w:space="0" w:color="auto"/>
        <w:right w:val="none" w:sz="0" w:space="0" w:color="auto"/>
      </w:divBdr>
    </w:div>
    <w:div w:id="281615198">
      <w:bodyDiv w:val="1"/>
      <w:marLeft w:val="0"/>
      <w:marRight w:val="0"/>
      <w:marTop w:val="0"/>
      <w:marBottom w:val="0"/>
      <w:divBdr>
        <w:top w:val="none" w:sz="0" w:space="0" w:color="auto"/>
        <w:left w:val="none" w:sz="0" w:space="0" w:color="auto"/>
        <w:bottom w:val="none" w:sz="0" w:space="0" w:color="auto"/>
        <w:right w:val="none" w:sz="0" w:space="0" w:color="auto"/>
      </w:divBdr>
    </w:div>
    <w:div w:id="281887961">
      <w:bodyDiv w:val="1"/>
      <w:marLeft w:val="0"/>
      <w:marRight w:val="0"/>
      <w:marTop w:val="0"/>
      <w:marBottom w:val="0"/>
      <w:divBdr>
        <w:top w:val="none" w:sz="0" w:space="0" w:color="auto"/>
        <w:left w:val="none" w:sz="0" w:space="0" w:color="auto"/>
        <w:bottom w:val="none" w:sz="0" w:space="0" w:color="auto"/>
        <w:right w:val="none" w:sz="0" w:space="0" w:color="auto"/>
      </w:divBdr>
    </w:div>
    <w:div w:id="285938127">
      <w:bodyDiv w:val="1"/>
      <w:marLeft w:val="0"/>
      <w:marRight w:val="0"/>
      <w:marTop w:val="0"/>
      <w:marBottom w:val="0"/>
      <w:divBdr>
        <w:top w:val="none" w:sz="0" w:space="0" w:color="auto"/>
        <w:left w:val="none" w:sz="0" w:space="0" w:color="auto"/>
        <w:bottom w:val="none" w:sz="0" w:space="0" w:color="auto"/>
        <w:right w:val="none" w:sz="0" w:space="0" w:color="auto"/>
      </w:divBdr>
    </w:div>
    <w:div w:id="290404337">
      <w:bodyDiv w:val="1"/>
      <w:marLeft w:val="0"/>
      <w:marRight w:val="0"/>
      <w:marTop w:val="0"/>
      <w:marBottom w:val="0"/>
      <w:divBdr>
        <w:top w:val="none" w:sz="0" w:space="0" w:color="auto"/>
        <w:left w:val="none" w:sz="0" w:space="0" w:color="auto"/>
        <w:bottom w:val="none" w:sz="0" w:space="0" w:color="auto"/>
        <w:right w:val="none" w:sz="0" w:space="0" w:color="auto"/>
      </w:divBdr>
    </w:div>
    <w:div w:id="303386930">
      <w:bodyDiv w:val="1"/>
      <w:marLeft w:val="0"/>
      <w:marRight w:val="0"/>
      <w:marTop w:val="0"/>
      <w:marBottom w:val="0"/>
      <w:divBdr>
        <w:top w:val="none" w:sz="0" w:space="0" w:color="auto"/>
        <w:left w:val="none" w:sz="0" w:space="0" w:color="auto"/>
        <w:bottom w:val="none" w:sz="0" w:space="0" w:color="auto"/>
        <w:right w:val="none" w:sz="0" w:space="0" w:color="auto"/>
      </w:divBdr>
    </w:div>
    <w:div w:id="313071199">
      <w:bodyDiv w:val="1"/>
      <w:marLeft w:val="0"/>
      <w:marRight w:val="0"/>
      <w:marTop w:val="0"/>
      <w:marBottom w:val="0"/>
      <w:divBdr>
        <w:top w:val="none" w:sz="0" w:space="0" w:color="auto"/>
        <w:left w:val="none" w:sz="0" w:space="0" w:color="auto"/>
        <w:bottom w:val="none" w:sz="0" w:space="0" w:color="auto"/>
        <w:right w:val="none" w:sz="0" w:space="0" w:color="auto"/>
      </w:divBdr>
      <w:divsChild>
        <w:div w:id="1785542644">
          <w:marLeft w:val="0"/>
          <w:marRight w:val="0"/>
          <w:marTop w:val="0"/>
          <w:marBottom w:val="0"/>
          <w:divBdr>
            <w:top w:val="none" w:sz="0" w:space="0" w:color="auto"/>
            <w:left w:val="none" w:sz="0" w:space="0" w:color="auto"/>
            <w:bottom w:val="none" w:sz="0" w:space="0" w:color="auto"/>
            <w:right w:val="none" w:sz="0" w:space="0" w:color="auto"/>
          </w:divBdr>
          <w:divsChild>
            <w:div w:id="543178235">
              <w:marLeft w:val="0"/>
              <w:marRight w:val="0"/>
              <w:marTop w:val="0"/>
              <w:marBottom w:val="0"/>
              <w:divBdr>
                <w:top w:val="none" w:sz="0" w:space="0" w:color="auto"/>
                <w:left w:val="none" w:sz="0" w:space="0" w:color="auto"/>
                <w:bottom w:val="none" w:sz="0" w:space="0" w:color="auto"/>
                <w:right w:val="none" w:sz="0" w:space="0" w:color="auto"/>
              </w:divBdr>
              <w:divsChild>
                <w:div w:id="1580557652">
                  <w:marLeft w:val="0"/>
                  <w:marRight w:val="0"/>
                  <w:marTop w:val="0"/>
                  <w:marBottom w:val="0"/>
                  <w:divBdr>
                    <w:top w:val="none" w:sz="0" w:space="0" w:color="auto"/>
                    <w:left w:val="none" w:sz="0" w:space="0" w:color="auto"/>
                    <w:bottom w:val="none" w:sz="0" w:space="0" w:color="auto"/>
                    <w:right w:val="none" w:sz="0" w:space="0" w:color="auto"/>
                  </w:divBdr>
                  <w:divsChild>
                    <w:div w:id="971404362">
                      <w:marLeft w:val="0"/>
                      <w:marRight w:val="0"/>
                      <w:marTop w:val="0"/>
                      <w:marBottom w:val="0"/>
                      <w:divBdr>
                        <w:top w:val="none" w:sz="0" w:space="0" w:color="auto"/>
                        <w:left w:val="none" w:sz="0" w:space="0" w:color="auto"/>
                        <w:bottom w:val="none" w:sz="0" w:space="0" w:color="auto"/>
                        <w:right w:val="none" w:sz="0" w:space="0" w:color="auto"/>
                      </w:divBdr>
                      <w:divsChild>
                        <w:div w:id="1642270262">
                          <w:marLeft w:val="0"/>
                          <w:marRight w:val="0"/>
                          <w:marTop w:val="0"/>
                          <w:marBottom w:val="0"/>
                          <w:divBdr>
                            <w:top w:val="none" w:sz="0" w:space="0" w:color="auto"/>
                            <w:left w:val="none" w:sz="0" w:space="0" w:color="auto"/>
                            <w:bottom w:val="none" w:sz="0" w:space="0" w:color="auto"/>
                            <w:right w:val="none" w:sz="0" w:space="0" w:color="auto"/>
                          </w:divBdr>
                          <w:divsChild>
                            <w:div w:id="21096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133">
                  <w:marLeft w:val="0"/>
                  <w:marRight w:val="0"/>
                  <w:marTop w:val="0"/>
                  <w:marBottom w:val="0"/>
                  <w:divBdr>
                    <w:top w:val="none" w:sz="0" w:space="0" w:color="auto"/>
                    <w:left w:val="none" w:sz="0" w:space="0" w:color="auto"/>
                    <w:bottom w:val="none" w:sz="0" w:space="0" w:color="auto"/>
                    <w:right w:val="none" w:sz="0" w:space="0" w:color="auto"/>
                  </w:divBdr>
                  <w:divsChild>
                    <w:div w:id="16756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229">
      <w:bodyDiv w:val="1"/>
      <w:marLeft w:val="0"/>
      <w:marRight w:val="0"/>
      <w:marTop w:val="0"/>
      <w:marBottom w:val="0"/>
      <w:divBdr>
        <w:top w:val="none" w:sz="0" w:space="0" w:color="auto"/>
        <w:left w:val="none" w:sz="0" w:space="0" w:color="auto"/>
        <w:bottom w:val="none" w:sz="0" w:space="0" w:color="auto"/>
        <w:right w:val="none" w:sz="0" w:space="0" w:color="auto"/>
      </w:divBdr>
    </w:div>
    <w:div w:id="321588011">
      <w:bodyDiv w:val="1"/>
      <w:marLeft w:val="0"/>
      <w:marRight w:val="0"/>
      <w:marTop w:val="0"/>
      <w:marBottom w:val="0"/>
      <w:divBdr>
        <w:top w:val="none" w:sz="0" w:space="0" w:color="auto"/>
        <w:left w:val="none" w:sz="0" w:space="0" w:color="auto"/>
        <w:bottom w:val="none" w:sz="0" w:space="0" w:color="auto"/>
        <w:right w:val="none" w:sz="0" w:space="0" w:color="auto"/>
      </w:divBdr>
    </w:div>
    <w:div w:id="329529991">
      <w:bodyDiv w:val="1"/>
      <w:marLeft w:val="0"/>
      <w:marRight w:val="0"/>
      <w:marTop w:val="0"/>
      <w:marBottom w:val="0"/>
      <w:divBdr>
        <w:top w:val="none" w:sz="0" w:space="0" w:color="auto"/>
        <w:left w:val="none" w:sz="0" w:space="0" w:color="auto"/>
        <w:bottom w:val="none" w:sz="0" w:space="0" w:color="auto"/>
        <w:right w:val="none" w:sz="0" w:space="0" w:color="auto"/>
      </w:divBdr>
    </w:div>
    <w:div w:id="334190733">
      <w:bodyDiv w:val="1"/>
      <w:marLeft w:val="0"/>
      <w:marRight w:val="0"/>
      <w:marTop w:val="0"/>
      <w:marBottom w:val="0"/>
      <w:divBdr>
        <w:top w:val="none" w:sz="0" w:space="0" w:color="auto"/>
        <w:left w:val="none" w:sz="0" w:space="0" w:color="auto"/>
        <w:bottom w:val="none" w:sz="0" w:space="0" w:color="auto"/>
        <w:right w:val="none" w:sz="0" w:space="0" w:color="auto"/>
      </w:divBdr>
    </w:div>
    <w:div w:id="364067536">
      <w:bodyDiv w:val="1"/>
      <w:marLeft w:val="0"/>
      <w:marRight w:val="0"/>
      <w:marTop w:val="0"/>
      <w:marBottom w:val="0"/>
      <w:divBdr>
        <w:top w:val="none" w:sz="0" w:space="0" w:color="auto"/>
        <w:left w:val="none" w:sz="0" w:space="0" w:color="auto"/>
        <w:bottom w:val="none" w:sz="0" w:space="0" w:color="auto"/>
        <w:right w:val="none" w:sz="0" w:space="0" w:color="auto"/>
      </w:divBdr>
    </w:div>
    <w:div w:id="365066360">
      <w:bodyDiv w:val="1"/>
      <w:marLeft w:val="0"/>
      <w:marRight w:val="0"/>
      <w:marTop w:val="0"/>
      <w:marBottom w:val="0"/>
      <w:divBdr>
        <w:top w:val="none" w:sz="0" w:space="0" w:color="auto"/>
        <w:left w:val="none" w:sz="0" w:space="0" w:color="auto"/>
        <w:bottom w:val="none" w:sz="0" w:space="0" w:color="auto"/>
        <w:right w:val="none" w:sz="0" w:space="0" w:color="auto"/>
      </w:divBdr>
    </w:div>
    <w:div w:id="365839651">
      <w:bodyDiv w:val="1"/>
      <w:marLeft w:val="0"/>
      <w:marRight w:val="0"/>
      <w:marTop w:val="0"/>
      <w:marBottom w:val="0"/>
      <w:divBdr>
        <w:top w:val="none" w:sz="0" w:space="0" w:color="auto"/>
        <w:left w:val="none" w:sz="0" w:space="0" w:color="auto"/>
        <w:bottom w:val="none" w:sz="0" w:space="0" w:color="auto"/>
        <w:right w:val="none" w:sz="0" w:space="0" w:color="auto"/>
      </w:divBdr>
    </w:div>
    <w:div w:id="401224174">
      <w:bodyDiv w:val="1"/>
      <w:marLeft w:val="0"/>
      <w:marRight w:val="0"/>
      <w:marTop w:val="0"/>
      <w:marBottom w:val="0"/>
      <w:divBdr>
        <w:top w:val="none" w:sz="0" w:space="0" w:color="auto"/>
        <w:left w:val="none" w:sz="0" w:space="0" w:color="auto"/>
        <w:bottom w:val="none" w:sz="0" w:space="0" w:color="auto"/>
        <w:right w:val="none" w:sz="0" w:space="0" w:color="auto"/>
      </w:divBdr>
    </w:div>
    <w:div w:id="411203032">
      <w:bodyDiv w:val="1"/>
      <w:marLeft w:val="0"/>
      <w:marRight w:val="0"/>
      <w:marTop w:val="0"/>
      <w:marBottom w:val="0"/>
      <w:divBdr>
        <w:top w:val="none" w:sz="0" w:space="0" w:color="auto"/>
        <w:left w:val="none" w:sz="0" w:space="0" w:color="auto"/>
        <w:bottom w:val="none" w:sz="0" w:space="0" w:color="auto"/>
        <w:right w:val="none" w:sz="0" w:space="0" w:color="auto"/>
      </w:divBdr>
    </w:div>
    <w:div w:id="429592108">
      <w:bodyDiv w:val="1"/>
      <w:marLeft w:val="0"/>
      <w:marRight w:val="0"/>
      <w:marTop w:val="0"/>
      <w:marBottom w:val="0"/>
      <w:divBdr>
        <w:top w:val="none" w:sz="0" w:space="0" w:color="auto"/>
        <w:left w:val="none" w:sz="0" w:space="0" w:color="auto"/>
        <w:bottom w:val="none" w:sz="0" w:space="0" w:color="auto"/>
        <w:right w:val="none" w:sz="0" w:space="0" w:color="auto"/>
      </w:divBdr>
    </w:div>
    <w:div w:id="436365192">
      <w:bodyDiv w:val="1"/>
      <w:marLeft w:val="0"/>
      <w:marRight w:val="0"/>
      <w:marTop w:val="0"/>
      <w:marBottom w:val="0"/>
      <w:divBdr>
        <w:top w:val="none" w:sz="0" w:space="0" w:color="auto"/>
        <w:left w:val="none" w:sz="0" w:space="0" w:color="auto"/>
        <w:bottom w:val="none" w:sz="0" w:space="0" w:color="auto"/>
        <w:right w:val="none" w:sz="0" w:space="0" w:color="auto"/>
      </w:divBdr>
    </w:div>
    <w:div w:id="449083063">
      <w:bodyDiv w:val="1"/>
      <w:marLeft w:val="0"/>
      <w:marRight w:val="0"/>
      <w:marTop w:val="0"/>
      <w:marBottom w:val="0"/>
      <w:divBdr>
        <w:top w:val="none" w:sz="0" w:space="0" w:color="auto"/>
        <w:left w:val="none" w:sz="0" w:space="0" w:color="auto"/>
        <w:bottom w:val="none" w:sz="0" w:space="0" w:color="auto"/>
        <w:right w:val="none" w:sz="0" w:space="0" w:color="auto"/>
      </w:divBdr>
    </w:div>
    <w:div w:id="450438078">
      <w:bodyDiv w:val="1"/>
      <w:marLeft w:val="0"/>
      <w:marRight w:val="0"/>
      <w:marTop w:val="0"/>
      <w:marBottom w:val="0"/>
      <w:divBdr>
        <w:top w:val="none" w:sz="0" w:space="0" w:color="auto"/>
        <w:left w:val="none" w:sz="0" w:space="0" w:color="auto"/>
        <w:bottom w:val="none" w:sz="0" w:space="0" w:color="auto"/>
        <w:right w:val="none" w:sz="0" w:space="0" w:color="auto"/>
      </w:divBdr>
    </w:div>
    <w:div w:id="465320436">
      <w:bodyDiv w:val="1"/>
      <w:marLeft w:val="0"/>
      <w:marRight w:val="0"/>
      <w:marTop w:val="0"/>
      <w:marBottom w:val="0"/>
      <w:divBdr>
        <w:top w:val="none" w:sz="0" w:space="0" w:color="auto"/>
        <w:left w:val="none" w:sz="0" w:space="0" w:color="auto"/>
        <w:bottom w:val="none" w:sz="0" w:space="0" w:color="auto"/>
        <w:right w:val="none" w:sz="0" w:space="0" w:color="auto"/>
      </w:divBdr>
    </w:div>
    <w:div w:id="470707808">
      <w:bodyDiv w:val="1"/>
      <w:marLeft w:val="0"/>
      <w:marRight w:val="0"/>
      <w:marTop w:val="0"/>
      <w:marBottom w:val="0"/>
      <w:divBdr>
        <w:top w:val="none" w:sz="0" w:space="0" w:color="auto"/>
        <w:left w:val="none" w:sz="0" w:space="0" w:color="auto"/>
        <w:bottom w:val="none" w:sz="0" w:space="0" w:color="auto"/>
        <w:right w:val="none" w:sz="0" w:space="0" w:color="auto"/>
      </w:divBdr>
    </w:div>
    <w:div w:id="479658017">
      <w:bodyDiv w:val="1"/>
      <w:marLeft w:val="0"/>
      <w:marRight w:val="0"/>
      <w:marTop w:val="0"/>
      <w:marBottom w:val="0"/>
      <w:divBdr>
        <w:top w:val="none" w:sz="0" w:space="0" w:color="auto"/>
        <w:left w:val="none" w:sz="0" w:space="0" w:color="auto"/>
        <w:bottom w:val="none" w:sz="0" w:space="0" w:color="auto"/>
        <w:right w:val="none" w:sz="0" w:space="0" w:color="auto"/>
      </w:divBdr>
    </w:div>
    <w:div w:id="490828804">
      <w:bodyDiv w:val="1"/>
      <w:marLeft w:val="0"/>
      <w:marRight w:val="0"/>
      <w:marTop w:val="0"/>
      <w:marBottom w:val="0"/>
      <w:divBdr>
        <w:top w:val="none" w:sz="0" w:space="0" w:color="auto"/>
        <w:left w:val="none" w:sz="0" w:space="0" w:color="auto"/>
        <w:bottom w:val="none" w:sz="0" w:space="0" w:color="auto"/>
        <w:right w:val="none" w:sz="0" w:space="0" w:color="auto"/>
      </w:divBdr>
    </w:div>
    <w:div w:id="491796875">
      <w:bodyDiv w:val="1"/>
      <w:marLeft w:val="0"/>
      <w:marRight w:val="0"/>
      <w:marTop w:val="0"/>
      <w:marBottom w:val="0"/>
      <w:divBdr>
        <w:top w:val="none" w:sz="0" w:space="0" w:color="auto"/>
        <w:left w:val="none" w:sz="0" w:space="0" w:color="auto"/>
        <w:bottom w:val="none" w:sz="0" w:space="0" w:color="auto"/>
        <w:right w:val="none" w:sz="0" w:space="0" w:color="auto"/>
      </w:divBdr>
    </w:div>
    <w:div w:id="492642083">
      <w:bodyDiv w:val="1"/>
      <w:marLeft w:val="0"/>
      <w:marRight w:val="0"/>
      <w:marTop w:val="0"/>
      <w:marBottom w:val="0"/>
      <w:divBdr>
        <w:top w:val="none" w:sz="0" w:space="0" w:color="auto"/>
        <w:left w:val="none" w:sz="0" w:space="0" w:color="auto"/>
        <w:bottom w:val="none" w:sz="0" w:space="0" w:color="auto"/>
        <w:right w:val="none" w:sz="0" w:space="0" w:color="auto"/>
      </w:divBdr>
    </w:div>
    <w:div w:id="497158441">
      <w:bodyDiv w:val="1"/>
      <w:marLeft w:val="0"/>
      <w:marRight w:val="0"/>
      <w:marTop w:val="0"/>
      <w:marBottom w:val="0"/>
      <w:divBdr>
        <w:top w:val="none" w:sz="0" w:space="0" w:color="auto"/>
        <w:left w:val="none" w:sz="0" w:space="0" w:color="auto"/>
        <w:bottom w:val="none" w:sz="0" w:space="0" w:color="auto"/>
        <w:right w:val="none" w:sz="0" w:space="0" w:color="auto"/>
      </w:divBdr>
    </w:div>
    <w:div w:id="499393047">
      <w:bodyDiv w:val="1"/>
      <w:marLeft w:val="0"/>
      <w:marRight w:val="0"/>
      <w:marTop w:val="0"/>
      <w:marBottom w:val="0"/>
      <w:divBdr>
        <w:top w:val="none" w:sz="0" w:space="0" w:color="auto"/>
        <w:left w:val="none" w:sz="0" w:space="0" w:color="auto"/>
        <w:bottom w:val="none" w:sz="0" w:space="0" w:color="auto"/>
        <w:right w:val="none" w:sz="0" w:space="0" w:color="auto"/>
      </w:divBdr>
    </w:div>
    <w:div w:id="499542674">
      <w:bodyDiv w:val="1"/>
      <w:marLeft w:val="0"/>
      <w:marRight w:val="0"/>
      <w:marTop w:val="0"/>
      <w:marBottom w:val="0"/>
      <w:divBdr>
        <w:top w:val="none" w:sz="0" w:space="0" w:color="auto"/>
        <w:left w:val="none" w:sz="0" w:space="0" w:color="auto"/>
        <w:bottom w:val="none" w:sz="0" w:space="0" w:color="auto"/>
        <w:right w:val="none" w:sz="0" w:space="0" w:color="auto"/>
      </w:divBdr>
    </w:div>
    <w:div w:id="503206828">
      <w:bodyDiv w:val="1"/>
      <w:marLeft w:val="0"/>
      <w:marRight w:val="0"/>
      <w:marTop w:val="0"/>
      <w:marBottom w:val="0"/>
      <w:divBdr>
        <w:top w:val="none" w:sz="0" w:space="0" w:color="auto"/>
        <w:left w:val="none" w:sz="0" w:space="0" w:color="auto"/>
        <w:bottom w:val="none" w:sz="0" w:space="0" w:color="auto"/>
        <w:right w:val="none" w:sz="0" w:space="0" w:color="auto"/>
      </w:divBdr>
    </w:div>
    <w:div w:id="513030509">
      <w:bodyDiv w:val="1"/>
      <w:marLeft w:val="0"/>
      <w:marRight w:val="0"/>
      <w:marTop w:val="0"/>
      <w:marBottom w:val="0"/>
      <w:divBdr>
        <w:top w:val="none" w:sz="0" w:space="0" w:color="auto"/>
        <w:left w:val="none" w:sz="0" w:space="0" w:color="auto"/>
        <w:bottom w:val="none" w:sz="0" w:space="0" w:color="auto"/>
        <w:right w:val="none" w:sz="0" w:space="0" w:color="auto"/>
      </w:divBdr>
    </w:div>
    <w:div w:id="524753867">
      <w:bodyDiv w:val="1"/>
      <w:marLeft w:val="0"/>
      <w:marRight w:val="0"/>
      <w:marTop w:val="0"/>
      <w:marBottom w:val="0"/>
      <w:divBdr>
        <w:top w:val="none" w:sz="0" w:space="0" w:color="auto"/>
        <w:left w:val="none" w:sz="0" w:space="0" w:color="auto"/>
        <w:bottom w:val="none" w:sz="0" w:space="0" w:color="auto"/>
        <w:right w:val="none" w:sz="0" w:space="0" w:color="auto"/>
      </w:divBdr>
      <w:divsChild>
        <w:div w:id="648097746">
          <w:marLeft w:val="0"/>
          <w:marRight w:val="0"/>
          <w:marTop w:val="0"/>
          <w:marBottom w:val="600"/>
          <w:divBdr>
            <w:top w:val="none" w:sz="0" w:space="0" w:color="auto"/>
            <w:left w:val="none" w:sz="0" w:space="0" w:color="auto"/>
            <w:bottom w:val="none" w:sz="0" w:space="0" w:color="auto"/>
            <w:right w:val="none" w:sz="0" w:space="0" w:color="auto"/>
          </w:divBdr>
        </w:div>
      </w:divsChild>
    </w:div>
    <w:div w:id="530190800">
      <w:bodyDiv w:val="1"/>
      <w:marLeft w:val="0"/>
      <w:marRight w:val="0"/>
      <w:marTop w:val="0"/>
      <w:marBottom w:val="0"/>
      <w:divBdr>
        <w:top w:val="none" w:sz="0" w:space="0" w:color="auto"/>
        <w:left w:val="none" w:sz="0" w:space="0" w:color="auto"/>
        <w:bottom w:val="none" w:sz="0" w:space="0" w:color="auto"/>
        <w:right w:val="none" w:sz="0" w:space="0" w:color="auto"/>
      </w:divBdr>
    </w:div>
    <w:div w:id="538007791">
      <w:bodyDiv w:val="1"/>
      <w:marLeft w:val="0"/>
      <w:marRight w:val="0"/>
      <w:marTop w:val="0"/>
      <w:marBottom w:val="0"/>
      <w:divBdr>
        <w:top w:val="none" w:sz="0" w:space="0" w:color="auto"/>
        <w:left w:val="none" w:sz="0" w:space="0" w:color="auto"/>
        <w:bottom w:val="none" w:sz="0" w:space="0" w:color="auto"/>
        <w:right w:val="none" w:sz="0" w:space="0" w:color="auto"/>
      </w:divBdr>
    </w:div>
    <w:div w:id="554662642">
      <w:bodyDiv w:val="1"/>
      <w:marLeft w:val="0"/>
      <w:marRight w:val="0"/>
      <w:marTop w:val="0"/>
      <w:marBottom w:val="0"/>
      <w:divBdr>
        <w:top w:val="none" w:sz="0" w:space="0" w:color="auto"/>
        <w:left w:val="none" w:sz="0" w:space="0" w:color="auto"/>
        <w:bottom w:val="none" w:sz="0" w:space="0" w:color="auto"/>
        <w:right w:val="none" w:sz="0" w:space="0" w:color="auto"/>
      </w:divBdr>
    </w:div>
    <w:div w:id="563685858">
      <w:bodyDiv w:val="1"/>
      <w:marLeft w:val="0"/>
      <w:marRight w:val="0"/>
      <w:marTop w:val="0"/>
      <w:marBottom w:val="0"/>
      <w:divBdr>
        <w:top w:val="none" w:sz="0" w:space="0" w:color="auto"/>
        <w:left w:val="none" w:sz="0" w:space="0" w:color="auto"/>
        <w:bottom w:val="none" w:sz="0" w:space="0" w:color="auto"/>
        <w:right w:val="none" w:sz="0" w:space="0" w:color="auto"/>
      </w:divBdr>
    </w:div>
    <w:div w:id="570434006">
      <w:bodyDiv w:val="1"/>
      <w:marLeft w:val="0"/>
      <w:marRight w:val="0"/>
      <w:marTop w:val="0"/>
      <w:marBottom w:val="0"/>
      <w:divBdr>
        <w:top w:val="none" w:sz="0" w:space="0" w:color="auto"/>
        <w:left w:val="none" w:sz="0" w:space="0" w:color="auto"/>
        <w:bottom w:val="none" w:sz="0" w:space="0" w:color="auto"/>
        <w:right w:val="none" w:sz="0" w:space="0" w:color="auto"/>
      </w:divBdr>
    </w:div>
    <w:div w:id="583806647">
      <w:bodyDiv w:val="1"/>
      <w:marLeft w:val="0"/>
      <w:marRight w:val="0"/>
      <w:marTop w:val="0"/>
      <w:marBottom w:val="0"/>
      <w:divBdr>
        <w:top w:val="none" w:sz="0" w:space="0" w:color="auto"/>
        <w:left w:val="none" w:sz="0" w:space="0" w:color="auto"/>
        <w:bottom w:val="none" w:sz="0" w:space="0" w:color="auto"/>
        <w:right w:val="none" w:sz="0" w:space="0" w:color="auto"/>
      </w:divBdr>
    </w:div>
    <w:div w:id="586353291">
      <w:bodyDiv w:val="1"/>
      <w:marLeft w:val="0"/>
      <w:marRight w:val="0"/>
      <w:marTop w:val="0"/>
      <w:marBottom w:val="0"/>
      <w:divBdr>
        <w:top w:val="none" w:sz="0" w:space="0" w:color="auto"/>
        <w:left w:val="none" w:sz="0" w:space="0" w:color="auto"/>
        <w:bottom w:val="none" w:sz="0" w:space="0" w:color="auto"/>
        <w:right w:val="none" w:sz="0" w:space="0" w:color="auto"/>
      </w:divBdr>
    </w:div>
    <w:div w:id="592477707">
      <w:bodyDiv w:val="1"/>
      <w:marLeft w:val="0"/>
      <w:marRight w:val="0"/>
      <w:marTop w:val="0"/>
      <w:marBottom w:val="0"/>
      <w:divBdr>
        <w:top w:val="none" w:sz="0" w:space="0" w:color="auto"/>
        <w:left w:val="none" w:sz="0" w:space="0" w:color="auto"/>
        <w:bottom w:val="none" w:sz="0" w:space="0" w:color="auto"/>
        <w:right w:val="none" w:sz="0" w:space="0" w:color="auto"/>
      </w:divBdr>
    </w:div>
    <w:div w:id="603880980">
      <w:bodyDiv w:val="1"/>
      <w:marLeft w:val="0"/>
      <w:marRight w:val="0"/>
      <w:marTop w:val="0"/>
      <w:marBottom w:val="0"/>
      <w:divBdr>
        <w:top w:val="none" w:sz="0" w:space="0" w:color="auto"/>
        <w:left w:val="none" w:sz="0" w:space="0" w:color="auto"/>
        <w:bottom w:val="none" w:sz="0" w:space="0" w:color="auto"/>
        <w:right w:val="none" w:sz="0" w:space="0" w:color="auto"/>
      </w:divBdr>
    </w:div>
    <w:div w:id="628315433">
      <w:bodyDiv w:val="1"/>
      <w:marLeft w:val="0"/>
      <w:marRight w:val="0"/>
      <w:marTop w:val="0"/>
      <w:marBottom w:val="0"/>
      <w:divBdr>
        <w:top w:val="none" w:sz="0" w:space="0" w:color="auto"/>
        <w:left w:val="none" w:sz="0" w:space="0" w:color="auto"/>
        <w:bottom w:val="none" w:sz="0" w:space="0" w:color="auto"/>
        <w:right w:val="none" w:sz="0" w:space="0" w:color="auto"/>
      </w:divBdr>
    </w:div>
    <w:div w:id="635768281">
      <w:bodyDiv w:val="1"/>
      <w:marLeft w:val="0"/>
      <w:marRight w:val="0"/>
      <w:marTop w:val="0"/>
      <w:marBottom w:val="0"/>
      <w:divBdr>
        <w:top w:val="none" w:sz="0" w:space="0" w:color="auto"/>
        <w:left w:val="none" w:sz="0" w:space="0" w:color="auto"/>
        <w:bottom w:val="none" w:sz="0" w:space="0" w:color="auto"/>
        <w:right w:val="none" w:sz="0" w:space="0" w:color="auto"/>
      </w:divBdr>
    </w:div>
    <w:div w:id="635991120">
      <w:bodyDiv w:val="1"/>
      <w:marLeft w:val="0"/>
      <w:marRight w:val="0"/>
      <w:marTop w:val="0"/>
      <w:marBottom w:val="0"/>
      <w:divBdr>
        <w:top w:val="none" w:sz="0" w:space="0" w:color="auto"/>
        <w:left w:val="none" w:sz="0" w:space="0" w:color="auto"/>
        <w:bottom w:val="none" w:sz="0" w:space="0" w:color="auto"/>
        <w:right w:val="none" w:sz="0" w:space="0" w:color="auto"/>
      </w:divBdr>
    </w:div>
    <w:div w:id="645430812">
      <w:bodyDiv w:val="1"/>
      <w:marLeft w:val="0"/>
      <w:marRight w:val="0"/>
      <w:marTop w:val="0"/>
      <w:marBottom w:val="0"/>
      <w:divBdr>
        <w:top w:val="none" w:sz="0" w:space="0" w:color="auto"/>
        <w:left w:val="none" w:sz="0" w:space="0" w:color="auto"/>
        <w:bottom w:val="none" w:sz="0" w:space="0" w:color="auto"/>
        <w:right w:val="none" w:sz="0" w:space="0" w:color="auto"/>
      </w:divBdr>
    </w:div>
    <w:div w:id="651713275">
      <w:bodyDiv w:val="1"/>
      <w:marLeft w:val="0"/>
      <w:marRight w:val="0"/>
      <w:marTop w:val="0"/>
      <w:marBottom w:val="0"/>
      <w:divBdr>
        <w:top w:val="none" w:sz="0" w:space="0" w:color="auto"/>
        <w:left w:val="none" w:sz="0" w:space="0" w:color="auto"/>
        <w:bottom w:val="none" w:sz="0" w:space="0" w:color="auto"/>
        <w:right w:val="none" w:sz="0" w:space="0" w:color="auto"/>
      </w:divBdr>
    </w:div>
    <w:div w:id="670134237">
      <w:bodyDiv w:val="1"/>
      <w:marLeft w:val="0"/>
      <w:marRight w:val="0"/>
      <w:marTop w:val="0"/>
      <w:marBottom w:val="0"/>
      <w:divBdr>
        <w:top w:val="none" w:sz="0" w:space="0" w:color="auto"/>
        <w:left w:val="none" w:sz="0" w:space="0" w:color="auto"/>
        <w:bottom w:val="none" w:sz="0" w:space="0" w:color="auto"/>
        <w:right w:val="none" w:sz="0" w:space="0" w:color="auto"/>
      </w:divBdr>
    </w:div>
    <w:div w:id="673607627">
      <w:bodyDiv w:val="1"/>
      <w:marLeft w:val="0"/>
      <w:marRight w:val="0"/>
      <w:marTop w:val="0"/>
      <w:marBottom w:val="0"/>
      <w:divBdr>
        <w:top w:val="none" w:sz="0" w:space="0" w:color="auto"/>
        <w:left w:val="none" w:sz="0" w:space="0" w:color="auto"/>
        <w:bottom w:val="none" w:sz="0" w:space="0" w:color="auto"/>
        <w:right w:val="none" w:sz="0" w:space="0" w:color="auto"/>
      </w:divBdr>
    </w:div>
    <w:div w:id="677929989">
      <w:bodyDiv w:val="1"/>
      <w:marLeft w:val="0"/>
      <w:marRight w:val="0"/>
      <w:marTop w:val="0"/>
      <w:marBottom w:val="0"/>
      <w:divBdr>
        <w:top w:val="none" w:sz="0" w:space="0" w:color="auto"/>
        <w:left w:val="none" w:sz="0" w:space="0" w:color="auto"/>
        <w:bottom w:val="none" w:sz="0" w:space="0" w:color="auto"/>
        <w:right w:val="none" w:sz="0" w:space="0" w:color="auto"/>
      </w:divBdr>
    </w:div>
    <w:div w:id="680086960">
      <w:bodyDiv w:val="1"/>
      <w:marLeft w:val="0"/>
      <w:marRight w:val="0"/>
      <w:marTop w:val="0"/>
      <w:marBottom w:val="0"/>
      <w:divBdr>
        <w:top w:val="none" w:sz="0" w:space="0" w:color="auto"/>
        <w:left w:val="none" w:sz="0" w:space="0" w:color="auto"/>
        <w:bottom w:val="none" w:sz="0" w:space="0" w:color="auto"/>
        <w:right w:val="none" w:sz="0" w:space="0" w:color="auto"/>
      </w:divBdr>
    </w:div>
    <w:div w:id="681589543">
      <w:bodyDiv w:val="1"/>
      <w:marLeft w:val="0"/>
      <w:marRight w:val="0"/>
      <w:marTop w:val="0"/>
      <w:marBottom w:val="0"/>
      <w:divBdr>
        <w:top w:val="none" w:sz="0" w:space="0" w:color="auto"/>
        <w:left w:val="none" w:sz="0" w:space="0" w:color="auto"/>
        <w:bottom w:val="none" w:sz="0" w:space="0" w:color="auto"/>
        <w:right w:val="none" w:sz="0" w:space="0" w:color="auto"/>
      </w:divBdr>
    </w:div>
    <w:div w:id="687870347">
      <w:bodyDiv w:val="1"/>
      <w:marLeft w:val="0"/>
      <w:marRight w:val="0"/>
      <w:marTop w:val="0"/>
      <w:marBottom w:val="0"/>
      <w:divBdr>
        <w:top w:val="none" w:sz="0" w:space="0" w:color="auto"/>
        <w:left w:val="none" w:sz="0" w:space="0" w:color="auto"/>
        <w:bottom w:val="none" w:sz="0" w:space="0" w:color="auto"/>
        <w:right w:val="none" w:sz="0" w:space="0" w:color="auto"/>
      </w:divBdr>
    </w:div>
    <w:div w:id="692921823">
      <w:bodyDiv w:val="1"/>
      <w:marLeft w:val="0"/>
      <w:marRight w:val="0"/>
      <w:marTop w:val="0"/>
      <w:marBottom w:val="0"/>
      <w:divBdr>
        <w:top w:val="none" w:sz="0" w:space="0" w:color="auto"/>
        <w:left w:val="none" w:sz="0" w:space="0" w:color="auto"/>
        <w:bottom w:val="none" w:sz="0" w:space="0" w:color="auto"/>
        <w:right w:val="none" w:sz="0" w:space="0" w:color="auto"/>
      </w:divBdr>
    </w:div>
    <w:div w:id="695011340">
      <w:bodyDiv w:val="1"/>
      <w:marLeft w:val="0"/>
      <w:marRight w:val="0"/>
      <w:marTop w:val="0"/>
      <w:marBottom w:val="0"/>
      <w:divBdr>
        <w:top w:val="none" w:sz="0" w:space="0" w:color="auto"/>
        <w:left w:val="none" w:sz="0" w:space="0" w:color="auto"/>
        <w:bottom w:val="none" w:sz="0" w:space="0" w:color="auto"/>
        <w:right w:val="none" w:sz="0" w:space="0" w:color="auto"/>
      </w:divBdr>
    </w:div>
    <w:div w:id="704213147">
      <w:bodyDiv w:val="1"/>
      <w:marLeft w:val="0"/>
      <w:marRight w:val="0"/>
      <w:marTop w:val="0"/>
      <w:marBottom w:val="0"/>
      <w:divBdr>
        <w:top w:val="none" w:sz="0" w:space="0" w:color="auto"/>
        <w:left w:val="none" w:sz="0" w:space="0" w:color="auto"/>
        <w:bottom w:val="none" w:sz="0" w:space="0" w:color="auto"/>
        <w:right w:val="none" w:sz="0" w:space="0" w:color="auto"/>
      </w:divBdr>
    </w:div>
    <w:div w:id="707413242">
      <w:bodyDiv w:val="1"/>
      <w:marLeft w:val="0"/>
      <w:marRight w:val="0"/>
      <w:marTop w:val="0"/>
      <w:marBottom w:val="0"/>
      <w:divBdr>
        <w:top w:val="none" w:sz="0" w:space="0" w:color="auto"/>
        <w:left w:val="none" w:sz="0" w:space="0" w:color="auto"/>
        <w:bottom w:val="none" w:sz="0" w:space="0" w:color="auto"/>
        <w:right w:val="none" w:sz="0" w:space="0" w:color="auto"/>
      </w:divBdr>
    </w:div>
    <w:div w:id="716660541">
      <w:bodyDiv w:val="1"/>
      <w:marLeft w:val="0"/>
      <w:marRight w:val="0"/>
      <w:marTop w:val="0"/>
      <w:marBottom w:val="0"/>
      <w:divBdr>
        <w:top w:val="none" w:sz="0" w:space="0" w:color="auto"/>
        <w:left w:val="none" w:sz="0" w:space="0" w:color="auto"/>
        <w:bottom w:val="none" w:sz="0" w:space="0" w:color="auto"/>
        <w:right w:val="none" w:sz="0" w:space="0" w:color="auto"/>
      </w:divBdr>
    </w:div>
    <w:div w:id="727536011">
      <w:bodyDiv w:val="1"/>
      <w:marLeft w:val="0"/>
      <w:marRight w:val="0"/>
      <w:marTop w:val="0"/>
      <w:marBottom w:val="0"/>
      <w:divBdr>
        <w:top w:val="none" w:sz="0" w:space="0" w:color="auto"/>
        <w:left w:val="none" w:sz="0" w:space="0" w:color="auto"/>
        <w:bottom w:val="none" w:sz="0" w:space="0" w:color="auto"/>
        <w:right w:val="none" w:sz="0" w:space="0" w:color="auto"/>
      </w:divBdr>
    </w:div>
    <w:div w:id="733235335">
      <w:bodyDiv w:val="1"/>
      <w:marLeft w:val="0"/>
      <w:marRight w:val="0"/>
      <w:marTop w:val="0"/>
      <w:marBottom w:val="0"/>
      <w:divBdr>
        <w:top w:val="none" w:sz="0" w:space="0" w:color="auto"/>
        <w:left w:val="none" w:sz="0" w:space="0" w:color="auto"/>
        <w:bottom w:val="none" w:sz="0" w:space="0" w:color="auto"/>
        <w:right w:val="none" w:sz="0" w:space="0" w:color="auto"/>
      </w:divBdr>
    </w:div>
    <w:div w:id="736782124">
      <w:bodyDiv w:val="1"/>
      <w:marLeft w:val="0"/>
      <w:marRight w:val="0"/>
      <w:marTop w:val="0"/>
      <w:marBottom w:val="0"/>
      <w:divBdr>
        <w:top w:val="none" w:sz="0" w:space="0" w:color="auto"/>
        <w:left w:val="none" w:sz="0" w:space="0" w:color="auto"/>
        <w:bottom w:val="none" w:sz="0" w:space="0" w:color="auto"/>
        <w:right w:val="none" w:sz="0" w:space="0" w:color="auto"/>
      </w:divBdr>
    </w:div>
    <w:div w:id="763889339">
      <w:bodyDiv w:val="1"/>
      <w:marLeft w:val="0"/>
      <w:marRight w:val="0"/>
      <w:marTop w:val="0"/>
      <w:marBottom w:val="0"/>
      <w:divBdr>
        <w:top w:val="none" w:sz="0" w:space="0" w:color="auto"/>
        <w:left w:val="none" w:sz="0" w:space="0" w:color="auto"/>
        <w:bottom w:val="none" w:sz="0" w:space="0" w:color="auto"/>
        <w:right w:val="none" w:sz="0" w:space="0" w:color="auto"/>
      </w:divBdr>
    </w:div>
    <w:div w:id="771513149">
      <w:bodyDiv w:val="1"/>
      <w:marLeft w:val="0"/>
      <w:marRight w:val="0"/>
      <w:marTop w:val="0"/>
      <w:marBottom w:val="0"/>
      <w:divBdr>
        <w:top w:val="none" w:sz="0" w:space="0" w:color="auto"/>
        <w:left w:val="none" w:sz="0" w:space="0" w:color="auto"/>
        <w:bottom w:val="none" w:sz="0" w:space="0" w:color="auto"/>
        <w:right w:val="none" w:sz="0" w:space="0" w:color="auto"/>
      </w:divBdr>
    </w:div>
    <w:div w:id="777221412">
      <w:bodyDiv w:val="1"/>
      <w:marLeft w:val="0"/>
      <w:marRight w:val="0"/>
      <w:marTop w:val="0"/>
      <w:marBottom w:val="0"/>
      <w:divBdr>
        <w:top w:val="none" w:sz="0" w:space="0" w:color="auto"/>
        <w:left w:val="none" w:sz="0" w:space="0" w:color="auto"/>
        <w:bottom w:val="none" w:sz="0" w:space="0" w:color="auto"/>
        <w:right w:val="none" w:sz="0" w:space="0" w:color="auto"/>
      </w:divBdr>
    </w:div>
    <w:div w:id="779491227">
      <w:bodyDiv w:val="1"/>
      <w:marLeft w:val="0"/>
      <w:marRight w:val="0"/>
      <w:marTop w:val="0"/>
      <w:marBottom w:val="0"/>
      <w:divBdr>
        <w:top w:val="none" w:sz="0" w:space="0" w:color="auto"/>
        <w:left w:val="none" w:sz="0" w:space="0" w:color="auto"/>
        <w:bottom w:val="none" w:sz="0" w:space="0" w:color="auto"/>
        <w:right w:val="none" w:sz="0" w:space="0" w:color="auto"/>
      </w:divBdr>
    </w:div>
    <w:div w:id="801382871">
      <w:bodyDiv w:val="1"/>
      <w:marLeft w:val="0"/>
      <w:marRight w:val="0"/>
      <w:marTop w:val="0"/>
      <w:marBottom w:val="0"/>
      <w:divBdr>
        <w:top w:val="none" w:sz="0" w:space="0" w:color="auto"/>
        <w:left w:val="none" w:sz="0" w:space="0" w:color="auto"/>
        <w:bottom w:val="none" w:sz="0" w:space="0" w:color="auto"/>
        <w:right w:val="none" w:sz="0" w:space="0" w:color="auto"/>
      </w:divBdr>
    </w:div>
    <w:div w:id="814761286">
      <w:bodyDiv w:val="1"/>
      <w:marLeft w:val="0"/>
      <w:marRight w:val="0"/>
      <w:marTop w:val="0"/>
      <w:marBottom w:val="0"/>
      <w:divBdr>
        <w:top w:val="none" w:sz="0" w:space="0" w:color="auto"/>
        <w:left w:val="none" w:sz="0" w:space="0" w:color="auto"/>
        <w:bottom w:val="none" w:sz="0" w:space="0" w:color="auto"/>
        <w:right w:val="none" w:sz="0" w:space="0" w:color="auto"/>
      </w:divBdr>
    </w:div>
    <w:div w:id="815875123">
      <w:bodyDiv w:val="1"/>
      <w:marLeft w:val="0"/>
      <w:marRight w:val="0"/>
      <w:marTop w:val="0"/>
      <w:marBottom w:val="0"/>
      <w:divBdr>
        <w:top w:val="none" w:sz="0" w:space="0" w:color="auto"/>
        <w:left w:val="none" w:sz="0" w:space="0" w:color="auto"/>
        <w:bottom w:val="none" w:sz="0" w:space="0" w:color="auto"/>
        <w:right w:val="none" w:sz="0" w:space="0" w:color="auto"/>
      </w:divBdr>
    </w:div>
    <w:div w:id="824474403">
      <w:bodyDiv w:val="1"/>
      <w:marLeft w:val="0"/>
      <w:marRight w:val="0"/>
      <w:marTop w:val="0"/>
      <w:marBottom w:val="0"/>
      <w:divBdr>
        <w:top w:val="none" w:sz="0" w:space="0" w:color="auto"/>
        <w:left w:val="none" w:sz="0" w:space="0" w:color="auto"/>
        <w:bottom w:val="none" w:sz="0" w:space="0" w:color="auto"/>
        <w:right w:val="none" w:sz="0" w:space="0" w:color="auto"/>
      </w:divBdr>
    </w:div>
    <w:div w:id="825245295">
      <w:bodyDiv w:val="1"/>
      <w:marLeft w:val="0"/>
      <w:marRight w:val="0"/>
      <w:marTop w:val="0"/>
      <w:marBottom w:val="0"/>
      <w:divBdr>
        <w:top w:val="none" w:sz="0" w:space="0" w:color="auto"/>
        <w:left w:val="none" w:sz="0" w:space="0" w:color="auto"/>
        <w:bottom w:val="none" w:sz="0" w:space="0" w:color="auto"/>
        <w:right w:val="none" w:sz="0" w:space="0" w:color="auto"/>
      </w:divBdr>
    </w:div>
    <w:div w:id="840778154">
      <w:bodyDiv w:val="1"/>
      <w:marLeft w:val="0"/>
      <w:marRight w:val="0"/>
      <w:marTop w:val="0"/>
      <w:marBottom w:val="0"/>
      <w:divBdr>
        <w:top w:val="none" w:sz="0" w:space="0" w:color="auto"/>
        <w:left w:val="none" w:sz="0" w:space="0" w:color="auto"/>
        <w:bottom w:val="none" w:sz="0" w:space="0" w:color="auto"/>
        <w:right w:val="none" w:sz="0" w:space="0" w:color="auto"/>
      </w:divBdr>
    </w:div>
    <w:div w:id="842818684">
      <w:bodyDiv w:val="1"/>
      <w:marLeft w:val="0"/>
      <w:marRight w:val="0"/>
      <w:marTop w:val="0"/>
      <w:marBottom w:val="0"/>
      <w:divBdr>
        <w:top w:val="none" w:sz="0" w:space="0" w:color="auto"/>
        <w:left w:val="none" w:sz="0" w:space="0" w:color="auto"/>
        <w:bottom w:val="none" w:sz="0" w:space="0" w:color="auto"/>
        <w:right w:val="none" w:sz="0" w:space="0" w:color="auto"/>
      </w:divBdr>
    </w:div>
    <w:div w:id="867451856">
      <w:bodyDiv w:val="1"/>
      <w:marLeft w:val="0"/>
      <w:marRight w:val="0"/>
      <w:marTop w:val="0"/>
      <w:marBottom w:val="0"/>
      <w:divBdr>
        <w:top w:val="none" w:sz="0" w:space="0" w:color="auto"/>
        <w:left w:val="none" w:sz="0" w:space="0" w:color="auto"/>
        <w:bottom w:val="none" w:sz="0" w:space="0" w:color="auto"/>
        <w:right w:val="none" w:sz="0" w:space="0" w:color="auto"/>
      </w:divBdr>
    </w:div>
    <w:div w:id="868763245">
      <w:bodyDiv w:val="1"/>
      <w:marLeft w:val="0"/>
      <w:marRight w:val="0"/>
      <w:marTop w:val="0"/>
      <w:marBottom w:val="0"/>
      <w:divBdr>
        <w:top w:val="none" w:sz="0" w:space="0" w:color="auto"/>
        <w:left w:val="none" w:sz="0" w:space="0" w:color="auto"/>
        <w:bottom w:val="none" w:sz="0" w:space="0" w:color="auto"/>
        <w:right w:val="none" w:sz="0" w:space="0" w:color="auto"/>
      </w:divBdr>
    </w:div>
    <w:div w:id="875704585">
      <w:bodyDiv w:val="1"/>
      <w:marLeft w:val="0"/>
      <w:marRight w:val="0"/>
      <w:marTop w:val="0"/>
      <w:marBottom w:val="0"/>
      <w:divBdr>
        <w:top w:val="none" w:sz="0" w:space="0" w:color="auto"/>
        <w:left w:val="none" w:sz="0" w:space="0" w:color="auto"/>
        <w:bottom w:val="none" w:sz="0" w:space="0" w:color="auto"/>
        <w:right w:val="none" w:sz="0" w:space="0" w:color="auto"/>
      </w:divBdr>
    </w:div>
    <w:div w:id="884289985">
      <w:bodyDiv w:val="1"/>
      <w:marLeft w:val="0"/>
      <w:marRight w:val="0"/>
      <w:marTop w:val="0"/>
      <w:marBottom w:val="0"/>
      <w:divBdr>
        <w:top w:val="none" w:sz="0" w:space="0" w:color="auto"/>
        <w:left w:val="none" w:sz="0" w:space="0" w:color="auto"/>
        <w:bottom w:val="none" w:sz="0" w:space="0" w:color="auto"/>
        <w:right w:val="none" w:sz="0" w:space="0" w:color="auto"/>
      </w:divBdr>
    </w:div>
    <w:div w:id="884752106">
      <w:bodyDiv w:val="1"/>
      <w:marLeft w:val="0"/>
      <w:marRight w:val="0"/>
      <w:marTop w:val="0"/>
      <w:marBottom w:val="0"/>
      <w:divBdr>
        <w:top w:val="none" w:sz="0" w:space="0" w:color="auto"/>
        <w:left w:val="none" w:sz="0" w:space="0" w:color="auto"/>
        <w:bottom w:val="none" w:sz="0" w:space="0" w:color="auto"/>
        <w:right w:val="none" w:sz="0" w:space="0" w:color="auto"/>
      </w:divBdr>
    </w:div>
    <w:div w:id="885725483">
      <w:bodyDiv w:val="1"/>
      <w:marLeft w:val="0"/>
      <w:marRight w:val="0"/>
      <w:marTop w:val="0"/>
      <w:marBottom w:val="0"/>
      <w:divBdr>
        <w:top w:val="none" w:sz="0" w:space="0" w:color="auto"/>
        <w:left w:val="none" w:sz="0" w:space="0" w:color="auto"/>
        <w:bottom w:val="none" w:sz="0" w:space="0" w:color="auto"/>
        <w:right w:val="none" w:sz="0" w:space="0" w:color="auto"/>
      </w:divBdr>
    </w:div>
    <w:div w:id="887643942">
      <w:bodyDiv w:val="1"/>
      <w:marLeft w:val="0"/>
      <w:marRight w:val="0"/>
      <w:marTop w:val="0"/>
      <w:marBottom w:val="0"/>
      <w:divBdr>
        <w:top w:val="none" w:sz="0" w:space="0" w:color="auto"/>
        <w:left w:val="none" w:sz="0" w:space="0" w:color="auto"/>
        <w:bottom w:val="none" w:sz="0" w:space="0" w:color="auto"/>
        <w:right w:val="none" w:sz="0" w:space="0" w:color="auto"/>
      </w:divBdr>
    </w:div>
    <w:div w:id="900946538">
      <w:bodyDiv w:val="1"/>
      <w:marLeft w:val="0"/>
      <w:marRight w:val="0"/>
      <w:marTop w:val="0"/>
      <w:marBottom w:val="0"/>
      <w:divBdr>
        <w:top w:val="none" w:sz="0" w:space="0" w:color="auto"/>
        <w:left w:val="none" w:sz="0" w:space="0" w:color="auto"/>
        <w:bottom w:val="none" w:sz="0" w:space="0" w:color="auto"/>
        <w:right w:val="none" w:sz="0" w:space="0" w:color="auto"/>
      </w:divBdr>
    </w:div>
    <w:div w:id="914705543">
      <w:bodyDiv w:val="1"/>
      <w:marLeft w:val="0"/>
      <w:marRight w:val="0"/>
      <w:marTop w:val="0"/>
      <w:marBottom w:val="0"/>
      <w:divBdr>
        <w:top w:val="none" w:sz="0" w:space="0" w:color="auto"/>
        <w:left w:val="none" w:sz="0" w:space="0" w:color="auto"/>
        <w:bottom w:val="none" w:sz="0" w:space="0" w:color="auto"/>
        <w:right w:val="none" w:sz="0" w:space="0" w:color="auto"/>
      </w:divBdr>
    </w:div>
    <w:div w:id="938756344">
      <w:bodyDiv w:val="1"/>
      <w:marLeft w:val="0"/>
      <w:marRight w:val="0"/>
      <w:marTop w:val="0"/>
      <w:marBottom w:val="0"/>
      <w:divBdr>
        <w:top w:val="none" w:sz="0" w:space="0" w:color="auto"/>
        <w:left w:val="none" w:sz="0" w:space="0" w:color="auto"/>
        <w:bottom w:val="none" w:sz="0" w:space="0" w:color="auto"/>
        <w:right w:val="none" w:sz="0" w:space="0" w:color="auto"/>
      </w:divBdr>
    </w:div>
    <w:div w:id="967511232">
      <w:bodyDiv w:val="1"/>
      <w:marLeft w:val="0"/>
      <w:marRight w:val="0"/>
      <w:marTop w:val="0"/>
      <w:marBottom w:val="0"/>
      <w:divBdr>
        <w:top w:val="none" w:sz="0" w:space="0" w:color="auto"/>
        <w:left w:val="none" w:sz="0" w:space="0" w:color="auto"/>
        <w:bottom w:val="none" w:sz="0" w:space="0" w:color="auto"/>
        <w:right w:val="none" w:sz="0" w:space="0" w:color="auto"/>
      </w:divBdr>
    </w:div>
    <w:div w:id="974529949">
      <w:bodyDiv w:val="1"/>
      <w:marLeft w:val="0"/>
      <w:marRight w:val="0"/>
      <w:marTop w:val="0"/>
      <w:marBottom w:val="0"/>
      <w:divBdr>
        <w:top w:val="none" w:sz="0" w:space="0" w:color="auto"/>
        <w:left w:val="none" w:sz="0" w:space="0" w:color="auto"/>
        <w:bottom w:val="none" w:sz="0" w:space="0" w:color="auto"/>
        <w:right w:val="none" w:sz="0" w:space="0" w:color="auto"/>
      </w:divBdr>
    </w:div>
    <w:div w:id="979529302">
      <w:bodyDiv w:val="1"/>
      <w:marLeft w:val="0"/>
      <w:marRight w:val="0"/>
      <w:marTop w:val="0"/>
      <w:marBottom w:val="0"/>
      <w:divBdr>
        <w:top w:val="none" w:sz="0" w:space="0" w:color="auto"/>
        <w:left w:val="none" w:sz="0" w:space="0" w:color="auto"/>
        <w:bottom w:val="none" w:sz="0" w:space="0" w:color="auto"/>
        <w:right w:val="none" w:sz="0" w:space="0" w:color="auto"/>
      </w:divBdr>
    </w:div>
    <w:div w:id="983197658">
      <w:bodyDiv w:val="1"/>
      <w:marLeft w:val="0"/>
      <w:marRight w:val="0"/>
      <w:marTop w:val="0"/>
      <w:marBottom w:val="0"/>
      <w:divBdr>
        <w:top w:val="none" w:sz="0" w:space="0" w:color="auto"/>
        <w:left w:val="none" w:sz="0" w:space="0" w:color="auto"/>
        <w:bottom w:val="none" w:sz="0" w:space="0" w:color="auto"/>
        <w:right w:val="none" w:sz="0" w:space="0" w:color="auto"/>
      </w:divBdr>
    </w:div>
    <w:div w:id="986974530">
      <w:bodyDiv w:val="1"/>
      <w:marLeft w:val="0"/>
      <w:marRight w:val="0"/>
      <w:marTop w:val="0"/>
      <w:marBottom w:val="0"/>
      <w:divBdr>
        <w:top w:val="none" w:sz="0" w:space="0" w:color="auto"/>
        <w:left w:val="none" w:sz="0" w:space="0" w:color="auto"/>
        <w:bottom w:val="none" w:sz="0" w:space="0" w:color="auto"/>
        <w:right w:val="none" w:sz="0" w:space="0" w:color="auto"/>
      </w:divBdr>
    </w:div>
    <w:div w:id="1022365626">
      <w:bodyDiv w:val="1"/>
      <w:marLeft w:val="0"/>
      <w:marRight w:val="0"/>
      <w:marTop w:val="0"/>
      <w:marBottom w:val="0"/>
      <w:divBdr>
        <w:top w:val="none" w:sz="0" w:space="0" w:color="auto"/>
        <w:left w:val="none" w:sz="0" w:space="0" w:color="auto"/>
        <w:bottom w:val="none" w:sz="0" w:space="0" w:color="auto"/>
        <w:right w:val="none" w:sz="0" w:space="0" w:color="auto"/>
      </w:divBdr>
    </w:div>
    <w:div w:id="1028066237">
      <w:bodyDiv w:val="1"/>
      <w:marLeft w:val="0"/>
      <w:marRight w:val="0"/>
      <w:marTop w:val="0"/>
      <w:marBottom w:val="0"/>
      <w:divBdr>
        <w:top w:val="none" w:sz="0" w:space="0" w:color="auto"/>
        <w:left w:val="none" w:sz="0" w:space="0" w:color="auto"/>
        <w:bottom w:val="none" w:sz="0" w:space="0" w:color="auto"/>
        <w:right w:val="none" w:sz="0" w:space="0" w:color="auto"/>
      </w:divBdr>
    </w:div>
    <w:div w:id="1033116085">
      <w:bodyDiv w:val="1"/>
      <w:marLeft w:val="0"/>
      <w:marRight w:val="0"/>
      <w:marTop w:val="0"/>
      <w:marBottom w:val="0"/>
      <w:divBdr>
        <w:top w:val="none" w:sz="0" w:space="0" w:color="auto"/>
        <w:left w:val="none" w:sz="0" w:space="0" w:color="auto"/>
        <w:bottom w:val="none" w:sz="0" w:space="0" w:color="auto"/>
        <w:right w:val="none" w:sz="0" w:space="0" w:color="auto"/>
      </w:divBdr>
    </w:div>
    <w:div w:id="1041632991">
      <w:bodyDiv w:val="1"/>
      <w:marLeft w:val="0"/>
      <w:marRight w:val="0"/>
      <w:marTop w:val="0"/>
      <w:marBottom w:val="0"/>
      <w:divBdr>
        <w:top w:val="none" w:sz="0" w:space="0" w:color="auto"/>
        <w:left w:val="none" w:sz="0" w:space="0" w:color="auto"/>
        <w:bottom w:val="none" w:sz="0" w:space="0" w:color="auto"/>
        <w:right w:val="none" w:sz="0" w:space="0" w:color="auto"/>
      </w:divBdr>
    </w:div>
    <w:div w:id="1048605975">
      <w:bodyDiv w:val="1"/>
      <w:marLeft w:val="0"/>
      <w:marRight w:val="0"/>
      <w:marTop w:val="0"/>
      <w:marBottom w:val="0"/>
      <w:divBdr>
        <w:top w:val="none" w:sz="0" w:space="0" w:color="auto"/>
        <w:left w:val="none" w:sz="0" w:space="0" w:color="auto"/>
        <w:bottom w:val="none" w:sz="0" w:space="0" w:color="auto"/>
        <w:right w:val="none" w:sz="0" w:space="0" w:color="auto"/>
      </w:divBdr>
    </w:div>
    <w:div w:id="1049495475">
      <w:bodyDiv w:val="1"/>
      <w:marLeft w:val="0"/>
      <w:marRight w:val="0"/>
      <w:marTop w:val="0"/>
      <w:marBottom w:val="0"/>
      <w:divBdr>
        <w:top w:val="none" w:sz="0" w:space="0" w:color="auto"/>
        <w:left w:val="none" w:sz="0" w:space="0" w:color="auto"/>
        <w:bottom w:val="none" w:sz="0" w:space="0" w:color="auto"/>
        <w:right w:val="none" w:sz="0" w:space="0" w:color="auto"/>
      </w:divBdr>
    </w:div>
    <w:div w:id="1071999699">
      <w:bodyDiv w:val="1"/>
      <w:marLeft w:val="0"/>
      <w:marRight w:val="0"/>
      <w:marTop w:val="0"/>
      <w:marBottom w:val="0"/>
      <w:divBdr>
        <w:top w:val="none" w:sz="0" w:space="0" w:color="auto"/>
        <w:left w:val="none" w:sz="0" w:space="0" w:color="auto"/>
        <w:bottom w:val="none" w:sz="0" w:space="0" w:color="auto"/>
        <w:right w:val="none" w:sz="0" w:space="0" w:color="auto"/>
      </w:divBdr>
    </w:div>
    <w:div w:id="1075975636">
      <w:bodyDiv w:val="1"/>
      <w:marLeft w:val="0"/>
      <w:marRight w:val="0"/>
      <w:marTop w:val="0"/>
      <w:marBottom w:val="0"/>
      <w:divBdr>
        <w:top w:val="none" w:sz="0" w:space="0" w:color="auto"/>
        <w:left w:val="none" w:sz="0" w:space="0" w:color="auto"/>
        <w:bottom w:val="none" w:sz="0" w:space="0" w:color="auto"/>
        <w:right w:val="none" w:sz="0" w:space="0" w:color="auto"/>
      </w:divBdr>
    </w:div>
    <w:div w:id="1082994671">
      <w:bodyDiv w:val="1"/>
      <w:marLeft w:val="0"/>
      <w:marRight w:val="0"/>
      <w:marTop w:val="0"/>
      <w:marBottom w:val="0"/>
      <w:divBdr>
        <w:top w:val="none" w:sz="0" w:space="0" w:color="auto"/>
        <w:left w:val="none" w:sz="0" w:space="0" w:color="auto"/>
        <w:bottom w:val="none" w:sz="0" w:space="0" w:color="auto"/>
        <w:right w:val="none" w:sz="0" w:space="0" w:color="auto"/>
      </w:divBdr>
    </w:div>
    <w:div w:id="1097942623">
      <w:bodyDiv w:val="1"/>
      <w:marLeft w:val="0"/>
      <w:marRight w:val="0"/>
      <w:marTop w:val="0"/>
      <w:marBottom w:val="0"/>
      <w:divBdr>
        <w:top w:val="none" w:sz="0" w:space="0" w:color="auto"/>
        <w:left w:val="none" w:sz="0" w:space="0" w:color="auto"/>
        <w:bottom w:val="none" w:sz="0" w:space="0" w:color="auto"/>
        <w:right w:val="none" w:sz="0" w:space="0" w:color="auto"/>
      </w:divBdr>
    </w:div>
    <w:div w:id="1102728026">
      <w:bodyDiv w:val="1"/>
      <w:marLeft w:val="0"/>
      <w:marRight w:val="0"/>
      <w:marTop w:val="0"/>
      <w:marBottom w:val="0"/>
      <w:divBdr>
        <w:top w:val="none" w:sz="0" w:space="0" w:color="auto"/>
        <w:left w:val="none" w:sz="0" w:space="0" w:color="auto"/>
        <w:bottom w:val="none" w:sz="0" w:space="0" w:color="auto"/>
        <w:right w:val="none" w:sz="0" w:space="0" w:color="auto"/>
      </w:divBdr>
    </w:div>
    <w:div w:id="1106122416">
      <w:bodyDiv w:val="1"/>
      <w:marLeft w:val="0"/>
      <w:marRight w:val="0"/>
      <w:marTop w:val="0"/>
      <w:marBottom w:val="0"/>
      <w:divBdr>
        <w:top w:val="none" w:sz="0" w:space="0" w:color="auto"/>
        <w:left w:val="none" w:sz="0" w:space="0" w:color="auto"/>
        <w:bottom w:val="none" w:sz="0" w:space="0" w:color="auto"/>
        <w:right w:val="none" w:sz="0" w:space="0" w:color="auto"/>
      </w:divBdr>
    </w:div>
    <w:div w:id="1109662089">
      <w:bodyDiv w:val="1"/>
      <w:marLeft w:val="0"/>
      <w:marRight w:val="0"/>
      <w:marTop w:val="0"/>
      <w:marBottom w:val="0"/>
      <w:divBdr>
        <w:top w:val="none" w:sz="0" w:space="0" w:color="auto"/>
        <w:left w:val="none" w:sz="0" w:space="0" w:color="auto"/>
        <w:bottom w:val="none" w:sz="0" w:space="0" w:color="auto"/>
        <w:right w:val="none" w:sz="0" w:space="0" w:color="auto"/>
      </w:divBdr>
    </w:div>
    <w:div w:id="1111630170">
      <w:bodyDiv w:val="1"/>
      <w:marLeft w:val="0"/>
      <w:marRight w:val="0"/>
      <w:marTop w:val="0"/>
      <w:marBottom w:val="0"/>
      <w:divBdr>
        <w:top w:val="none" w:sz="0" w:space="0" w:color="auto"/>
        <w:left w:val="none" w:sz="0" w:space="0" w:color="auto"/>
        <w:bottom w:val="none" w:sz="0" w:space="0" w:color="auto"/>
        <w:right w:val="none" w:sz="0" w:space="0" w:color="auto"/>
      </w:divBdr>
    </w:div>
    <w:div w:id="1136265705">
      <w:bodyDiv w:val="1"/>
      <w:marLeft w:val="0"/>
      <w:marRight w:val="0"/>
      <w:marTop w:val="0"/>
      <w:marBottom w:val="0"/>
      <w:divBdr>
        <w:top w:val="none" w:sz="0" w:space="0" w:color="auto"/>
        <w:left w:val="none" w:sz="0" w:space="0" w:color="auto"/>
        <w:bottom w:val="none" w:sz="0" w:space="0" w:color="auto"/>
        <w:right w:val="none" w:sz="0" w:space="0" w:color="auto"/>
      </w:divBdr>
    </w:div>
    <w:div w:id="1137914650">
      <w:bodyDiv w:val="1"/>
      <w:marLeft w:val="0"/>
      <w:marRight w:val="0"/>
      <w:marTop w:val="0"/>
      <w:marBottom w:val="0"/>
      <w:divBdr>
        <w:top w:val="none" w:sz="0" w:space="0" w:color="auto"/>
        <w:left w:val="none" w:sz="0" w:space="0" w:color="auto"/>
        <w:bottom w:val="none" w:sz="0" w:space="0" w:color="auto"/>
        <w:right w:val="none" w:sz="0" w:space="0" w:color="auto"/>
      </w:divBdr>
    </w:div>
    <w:div w:id="1138764881">
      <w:bodyDiv w:val="1"/>
      <w:marLeft w:val="0"/>
      <w:marRight w:val="0"/>
      <w:marTop w:val="0"/>
      <w:marBottom w:val="0"/>
      <w:divBdr>
        <w:top w:val="none" w:sz="0" w:space="0" w:color="auto"/>
        <w:left w:val="none" w:sz="0" w:space="0" w:color="auto"/>
        <w:bottom w:val="none" w:sz="0" w:space="0" w:color="auto"/>
        <w:right w:val="none" w:sz="0" w:space="0" w:color="auto"/>
      </w:divBdr>
    </w:div>
    <w:div w:id="1146822430">
      <w:bodyDiv w:val="1"/>
      <w:marLeft w:val="0"/>
      <w:marRight w:val="0"/>
      <w:marTop w:val="0"/>
      <w:marBottom w:val="0"/>
      <w:divBdr>
        <w:top w:val="none" w:sz="0" w:space="0" w:color="auto"/>
        <w:left w:val="none" w:sz="0" w:space="0" w:color="auto"/>
        <w:bottom w:val="none" w:sz="0" w:space="0" w:color="auto"/>
        <w:right w:val="none" w:sz="0" w:space="0" w:color="auto"/>
      </w:divBdr>
    </w:div>
    <w:div w:id="1148404308">
      <w:bodyDiv w:val="1"/>
      <w:marLeft w:val="0"/>
      <w:marRight w:val="0"/>
      <w:marTop w:val="0"/>
      <w:marBottom w:val="0"/>
      <w:divBdr>
        <w:top w:val="none" w:sz="0" w:space="0" w:color="auto"/>
        <w:left w:val="none" w:sz="0" w:space="0" w:color="auto"/>
        <w:bottom w:val="none" w:sz="0" w:space="0" w:color="auto"/>
        <w:right w:val="none" w:sz="0" w:space="0" w:color="auto"/>
      </w:divBdr>
    </w:div>
    <w:div w:id="1155102577">
      <w:bodyDiv w:val="1"/>
      <w:marLeft w:val="0"/>
      <w:marRight w:val="0"/>
      <w:marTop w:val="0"/>
      <w:marBottom w:val="0"/>
      <w:divBdr>
        <w:top w:val="none" w:sz="0" w:space="0" w:color="auto"/>
        <w:left w:val="none" w:sz="0" w:space="0" w:color="auto"/>
        <w:bottom w:val="none" w:sz="0" w:space="0" w:color="auto"/>
        <w:right w:val="none" w:sz="0" w:space="0" w:color="auto"/>
      </w:divBdr>
    </w:div>
    <w:div w:id="1156072228">
      <w:bodyDiv w:val="1"/>
      <w:marLeft w:val="0"/>
      <w:marRight w:val="0"/>
      <w:marTop w:val="0"/>
      <w:marBottom w:val="0"/>
      <w:divBdr>
        <w:top w:val="none" w:sz="0" w:space="0" w:color="auto"/>
        <w:left w:val="none" w:sz="0" w:space="0" w:color="auto"/>
        <w:bottom w:val="none" w:sz="0" w:space="0" w:color="auto"/>
        <w:right w:val="none" w:sz="0" w:space="0" w:color="auto"/>
      </w:divBdr>
    </w:div>
    <w:div w:id="1159422001">
      <w:bodyDiv w:val="1"/>
      <w:marLeft w:val="0"/>
      <w:marRight w:val="0"/>
      <w:marTop w:val="0"/>
      <w:marBottom w:val="0"/>
      <w:divBdr>
        <w:top w:val="none" w:sz="0" w:space="0" w:color="auto"/>
        <w:left w:val="none" w:sz="0" w:space="0" w:color="auto"/>
        <w:bottom w:val="none" w:sz="0" w:space="0" w:color="auto"/>
        <w:right w:val="none" w:sz="0" w:space="0" w:color="auto"/>
      </w:divBdr>
    </w:div>
    <w:div w:id="1162163177">
      <w:bodyDiv w:val="1"/>
      <w:marLeft w:val="0"/>
      <w:marRight w:val="0"/>
      <w:marTop w:val="0"/>
      <w:marBottom w:val="0"/>
      <w:divBdr>
        <w:top w:val="none" w:sz="0" w:space="0" w:color="auto"/>
        <w:left w:val="none" w:sz="0" w:space="0" w:color="auto"/>
        <w:bottom w:val="none" w:sz="0" w:space="0" w:color="auto"/>
        <w:right w:val="none" w:sz="0" w:space="0" w:color="auto"/>
      </w:divBdr>
    </w:div>
    <w:div w:id="1175608575">
      <w:bodyDiv w:val="1"/>
      <w:marLeft w:val="0"/>
      <w:marRight w:val="0"/>
      <w:marTop w:val="0"/>
      <w:marBottom w:val="0"/>
      <w:divBdr>
        <w:top w:val="none" w:sz="0" w:space="0" w:color="auto"/>
        <w:left w:val="none" w:sz="0" w:space="0" w:color="auto"/>
        <w:bottom w:val="none" w:sz="0" w:space="0" w:color="auto"/>
        <w:right w:val="none" w:sz="0" w:space="0" w:color="auto"/>
      </w:divBdr>
    </w:div>
    <w:div w:id="1178545430">
      <w:bodyDiv w:val="1"/>
      <w:marLeft w:val="0"/>
      <w:marRight w:val="0"/>
      <w:marTop w:val="0"/>
      <w:marBottom w:val="0"/>
      <w:divBdr>
        <w:top w:val="none" w:sz="0" w:space="0" w:color="auto"/>
        <w:left w:val="none" w:sz="0" w:space="0" w:color="auto"/>
        <w:bottom w:val="none" w:sz="0" w:space="0" w:color="auto"/>
        <w:right w:val="none" w:sz="0" w:space="0" w:color="auto"/>
      </w:divBdr>
    </w:div>
    <w:div w:id="1191725259">
      <w:bodyDiv w:val="1"/>
      <w:marLeft w:val="0"/>
      <w:marRight w:val="0"/>
      <w:marTop w:val="0"/>
      <w:marBottom w:val="0"/>
      <w:divBdr>
        <w:top w:val="none" w:sz="0" w:space="0" w:color="auto"/>
        <w:left w:val="none" w:sz="0" w:space="0" w:color="auto"/>
        <w:bottom w:val="none" w:sz="0" w:space="0" w:color="auto"/>
        <w:right w:val="none" w:sz="0" w:space="0" w:color="auto"/>
      </w:divBdr>
    </w:div>
    <w:div w:id="1215239330">
      <w:bodyDiv w:val="1"/>
      <w:marLeft w:val="0"/>
      <w:marRight w:val="0"/>
      <w:marTop w:val="0"/>
      <w:marBottom w:val="0"/>
      <w:divBdr>
        <w:top w:val="none" w:sz="0" w:space="0" w:color="auto"/>
        <w:left w:val="none" w:sz="0" w:space="0" w:color="auto"/>
        <w:bottom w:val="none" w:sz="0" w:space="0" w:color="auto"/>
        <w:right w:val="none" w:sz="0" w:space="0" w:color="auto"/>
      </w:divBdr>
    </w:div>
    <w:div w:id="1221095403">
      <w:bodyDiv w:val="1"/>
      <w:marLeft w:val="0"/>
      <w:marRight w:val="0"/>
      <w:marTop w:val="0"/>
      <w:marBottom w:val="0"/>
      <w:divBdr>
        <w:top w:val="none" w:sz="0" w:space="0" w:color="auto"/>
        <w:left w:val="none" w:sz="0" w:space="0" w:color="auto"/>
        <w:bottom w:val="none" w:sz="0" w:space="0" w:color="auto"/>
        <w:right w:val="none" w:sz="0" w:space="0" w:color="auto"/>
      </w:divBdr>
    </w:div>
    <w:div w:id="1227717837">
      <w:bodyDiv w:val="1"/>
      <w:marLeft w:val="0"/>
      <w:marRight w:val="0"/>
      <w:marTop w:val="0"/>
      <w:marBottom w:val="0"/>
      <w:divBdr>
        <w:top w:val="none" w:sz="0" w:space="0" w:color="auto"/>
        <w:left w:val="none" w:sz="0" w:space="0" w:color="auto"/>
        <w:bottom w:val="none" w:sz="0" w:space="0" w:color="auto"/>
        <w:right w:val="none" w:sz="0" w:space="0" w:color="auto"/>
      </w:divBdr>
    </w:div>
    <w:div w:id="1278949077">
      <w:bodyDiv w:val="1"/>
      <w:marLeft w:val="0"/>
      <w:marRight w:val="0"/>
      <w:marTop w:val="0"/>
      <w:marBottom w:val="0"/>
      <w:divBdr>
        <w:top w:val="none" w:sz="0" w:space="0" w:color="auto"/>
        <w:left w:val="none" w:sz="0" w:space="0" w:color="auto"/>
        <w:bottom w:val="none" w:sz="0" w:space="0" w:color="auto"/>
        <w:right w:val="none" w:sz="0" w:space="0" w:color="auto"/>
      </w:divBdr>
    </w:div>
    <w:div w:id="1281061866">
      <w:bodyDiv w:val="1"/>
      <w:marLeft w:val="0"/>
      <w:marRight w:val="0"/>
      <w:marTop w:val="0"/>
      <w:marBottom w:val="0"/>
      <w:divBdr>
        <w:top w:val="none" w:sz="0" w:space="0" w:color="auto"/>
        <w:left w:val="none" w:sz="0" w:space="0" w:color="auto"/>
        <w:bottom w:val="none" w:sz="0" w:space="0" w:color="auto"/>
        <w:right w:val="none" w:sz="0" w:space="0" w:color="auto"/>
      </w:divBdr>
    </w:div>
    <w:div w:id="1283614474">
      <w:bodyDiv w:val="1"/>
      <w:marLeft w:val="0"/>
      <w:marRight w:val="0"/>
      <w:marTop w:val="0"/>
      <w:marBottom w:val="0"/>
      <w:divBdr>
        <w:top w:val="none" w:sz="0" w:space="0" w:color="auto"/>
        <w:left w:val="none" w:sz="0" w:space="0" w:color="auto"/>
        <w:bottom w:val="none" w:sz="0" w:space="0" w:color="auto"/>
        <w:right w:val="none" w:sz="0" w:space="0" w:color="auto"/>
      </w:divBdr>
    </w:div>
    <w:div w:id="1293251883">
      <w:bodyDiv w:val="1"/>
      <w:marLeft w:val="0"/>
      <w:marRight w:val="0"/>
      <w:marTop w:val="0"/>
      <w:marBottom w:val="0"/>
      <w:divBdr>
        <w:top w:val="none" w:sz="0" w:space="0" w:color="auto"/>
        <w:left w:val="none" w:sz="0" w:space="0" w:color="auto"/>
        <w:bottom w:val="none" w:sz="0" w:space="0" w:color="auto"/>
        <w:right w:val="none" w:sz="0" w:space="0" w:color="auto"/>
      </w:divBdr>
    </w:div>
    <w:div w:id="1296134999">
      <w:bodyDiv w:val="1"/>
      <w:marLeft w:val="0"/>
      <w:marRight w:val="0"/>
      <w:marTop w:val="0"/>
      <w:marBottom w:val="0"/>
      <w:divBdr>
        <w:top w:val="none" w:sz="0" w:space="0" w:color="auto"/>
        <w:left w:val="none" w:sz="0" w:space="0" w:color="auto"/>
        <w:bottom w:val="none" w:sz="0" w:space="0" w:color="auto"/>
        <w:right w:val="none" w:sz="0" w:space="0" w:color="auto"/>
      </w:divBdr>
    </w:div>
    <w:div w:id="1304264332">
      <w:bodyDiv w:val="1"/>
      <w:marLeft w:val="0"/>
      <w:marRight w:val="0"/>
      <w:marTop w:val="0"/>
      <w:marBottom w:val="0"/>
      <w:divBdr>
        <w:top w:val="none" w:sz="0" w:space="0" w:color="auto"/>
        <w:left w:val="none" w:sz="0" w:space="0" w:color="auto"/>
        <w:bottom w:val="none" w:sz="0" w:space="0" w:color="auto"/>
        <w:right w:val="none" w:sz="0" w:space="0" w:color="auto"/>
      </w:divBdr>
    </w:div>
    <w:div w:id="1317421112">
      <w:bodyDiv w:val="1"/>
      <w:marLeft w:val="0"/>
      <w:marRight w:val="0"/>
      <w:marTop w:val="0"/>
      <w:marBottom w:val="0"/>
      <w:divBdr>
        <w:top w:val="none" w:sz="0" w:space="0" w:color="auto"/>
        <w:left w:val="none" w:sz="0" w:space="0" w:color="auto"/>
        <w:bottom w:val="none" w:sz="0" w:space="0" w:color="auto"/>
        <w:right w:val="none" w:sz="0" w:space="0" w:color="auto"/>
      </w:divBdr>
    </w:div>
    <w:div w:id="1354040047">
      <w:bodyDiv w:val="1"/>
      <w:marLeft w:val="0"/>
      <w:marRight w:val="0"/>
      <w:marTop w:val="0"/>
      <w:marBottom w:val="0"/>
      <w:divBdr>
        <w:top w:val="none" w:sz="0" w:space="0" w:color="auto"/>
        <w:left w:val="none" w:sz="0" w:space="0" w:color="auto"/>
        <w:bottom w:val="none" w:sz="0" w:space="0" w:color="auto"/>
        <w:right w:val="none" w:sz="0" w:space="0" w:color="auto"/>
      </w:divBdr>
    </w:div>
    <w:div w:id="1356879133">
      <w:bodyDiv w:val="1"/>
      <w:marLeft w:val="0"/>
      <w:marRight w:val="0"/>
      <w:marTop w:val="0"/>
      <w:marBottom w:val="0"/>
      <w:divBdr>
        <w:top w:val="none" w:sz="0" w:space="0" w:color="auto"/>
        <w:left w:val="none" w:sz="0" w:space="0" w:color="auto"/>
        <w:bottom w:val="none" w:sz="0" w:space="0" w:color="auto"/>
        <w:right w:val="none" w:sz="0" w:space="0" w:color="auto"/>
      </w:divBdr>
    </w:div>
    <w:div w:id="1365210755">
      <w:bodyDiv w:val="1"/>
      <w:marLeft w:val="0"/>
      <w:marRight w:val="0"/>
      <w:marTop w:val="0"/>
      <w:marBottom w:val="0"/>
      <w:divBdr>
        <w:top w:val="none" w:sz="0" w:space="0" w:color="auto"/>
        <w:left w:val="none" w:sz="0" w:space="0" w:color="auto"/>
        <w:bottom w:val="none" w:sz="0" w:space="0" w:color="auto"/>
        <w:right w:val="none" w:sz="0" w:space="0" w:color="auto"/>
      </w:divBdr>
    </w:div>
    <w:div w:id="1366712686">
      <w:bodyDiv w:val="1"/>
      <w:marLeft w:val="0"/>
      <w:marRight w:val="0"/>
      <w:marTop w:val="0"/>
      <w:marBottom w:val="0"/>
      <w:divBdr>
        <w:top w:val="none" w:sz="0" w:space="0" w:color="auto"/>
        <w:left w:val="none" w:sz="0" w:space="0" w:color="auto"/>
        <w:bottom w:val="none" w:sz="0" w:space="0" w:color="auto"/>
        <w:right w:val="none" w:sz="0" w:space="0" w:color="auto"/>
      </w:divBdr>
    </w:div>
    <w:div w:id="1380744251">
      <w:bodyDiv w:val="1"/>
      <w:marLeft w:val="0"/>
      <w:marRight w:val="0"/>
      <w:marTop w:val="0"/>
      <w:marBottom w:val="0"/>
      <w:divBdr>
        <w:top w:val="none" w:sz="0" w:space="0" w:color="auto"/>
        <w:left w:val="none" w:sz="0" w:space="0" w:color="auto"/>
        <w:bottom w:val="none" w:sz="0" w:space="0" w:color="auto"/>
        <w:right w:val="none" w:sz="0" w:space="0" w:color="auto"/>
      </w:divBdr>
    </w:div>
    <w:div w:id="1385983052">
      <w:bodyDiv w:val="1"/>
      <w:marLeft w:val="0"/>
      <w:marRight w:val="0"/>
      <w:marTop w:val="0"/>
      <w:marBottom w:val="0"/>
      <w:divBdr>
        <w:top w:val="none" w:sz="0" w:space="0" w:color="auto"/>
        <w:left w:val="none" w:sz="0" w:space="0" w:color="auto"/>
        <w:bottom w:val="none" w:sz="0" w:space="0" w:color="auto"/>
        <w:right w:val="none" w:sz="0" w:space="0" w:color="auto"/>
      </w:divBdr>
    </w:div>
    <w:div w:id="1391029352">
      <w:bodyDiv w:val="1"/>
      <w:marLeft w:val="0"/>
      <w:marRight w:val="0"/>
      <w:marTop w:val="0"/>
      <w:marBottom w:val="0"/>
      <w:divBdr>
        <w:top w:val="none" w:sz="0" w:space="0" w:color="auto"/>
        <w:left w:val="none" w:sz="0" w:space="0" w:color="auto"/>
        <w:bottom w:val="none" w:sz="0" w:space="0" w:color="auto"/>
        <w:right w:val="none" w:sz="0" w:space="0" w:color="auto"/>
      </w:divBdr>
      <w:divsChild>
        <w:div w:id="355037905">
          <w:marLeft w:val="0"/>
          <w:marRight w:val="0"/>
          <w:marTop w:val="0"/>
          <w:marBottom w:val="0"/>
          <w:divBdr>
            <w:top w:val="none" w:sz="0" w:space="0" w:color="auto"/>
            <w:left w:val="none" w:sz="0" w:space="0" w:color="auto"/>
            <w:bottom w:val="none" w:sz="0" w:space="0" w:color="auto"/>
            <w:right w:val="none" w:sz="0" w:space="0" w:color="auto"/>
          </w:divBdr>
        </w:div>
        <w:div w:id="1505705185">
          <w:marLeft w:val="0"/>
          <w:marRight w:val="0"/>
          <w:marTop w:val="0"/>
          <w:marBottom w:val="0"/>
          <w:divBdr>
            <w:top w:val="none" w:sz="0" w:space="0" w:color="auto"/>
            <w:left w:val="none" w:sz="0" w:space="0" w:color="auto"/>
            <w:bottom w:val="none" w:sz="0" w:space="0" w:color="auto"/>
            <w:right w:val="none" w:sz="0" w:space="0" w:color="auto"/>
          </w:divBdr>
        </w:div>
        <w:div w:id="573201266">
          <w:marLeft w:val="0"/>
          <w:marRight w:val="0"/>
          <w:marTop w:val="0"/>
          <w:marBottom w:val="0"/>
          <w:divBdr>
            <w:top w:val="none" w:sz="0" w:space="0" w:color="auto"/>
            <w:left w:val="none" w:sz="0" w:space="0" w:color="auto"/>
            <w:bottom w:val="none" w:sz="0" w:space="0" w:color="auto"/>
            <w:right w:val="none" w:sz="0" w:space="0" w:color="auto"/>
          </w:divBdr>
        </w:div>
      </w:divsChild>
    </w:div>
    <w:div w:id="1396932510">
      <w:bodyDiv w:val="1"/>
      <w:marLeft w:val="0"/>
      <w:marRight w:val="0"/>
      <w:marTop w:val="0"/>
      <w:marBottom w:val="0"/>
      <w:divBdr>
        <w:top w:val="none" w:sz="0" w:space="0" w:color="auto"/>
        <w:left w:val="none" w:sz="0" w:space="0" w:color="auto"/>
        <w:bottom w:val="none" w:sz="0" w:space="0" w:color="auto"/>
        <w:right w:val="none" w:sz="0" w:space="0" w:color="auto"/>
      </w:divBdr>
    </w:div>
    <w:div w:id="1428115605">
      <w:bodyDiv w:val="1"/>
      <w:marLeft w:val="0"/>
      <w:marRight w:val="0"/>
      <w:marTop w:val="0"/>
      <w:marBottom w:val="0"/>
      <w:divBdr>
        <w:top w:val="none" w:sz="0" w:space="0" w:color="auto"/>
        <w:left w:val="none" w:sz="0" w:space="0" w:color="auto"/>
        <w:bottom w:val="none" w:sz="0" w:space="0" w:color="auto"/>
        <w:right w:val="none" w:sz="0" w:space="0" w:color="auto"/>
      </w:divBdr>
    </w:div>
    <w:div w:id="1431849234">
      <w:bodyDiv w:val="1"/>
      <w:marLeft w:val="0"/>
      <w:marRight w:val="0"/>
      <w:marTop w:val="0"/>
      <w:marBottom w:val="0"/>
      <w:divBdr>
        <w:top w:val="none" w:sz="0" w:space="0" w:color="auto"/>
        <w:left w:val="none" w:sz="0" w:space="0" w:color="auto"/>
        <w:bottom w:val="none" w:sz="0" w:space="0" w:color="auto"/>
        <w:right w:val="none" w:sz="0" w:space="0" w:color="auto"/>
      </w:divBdr>
    </w:div>
    <w:div w:id="1437363866">
      <w:bodyDiv w:val="1"/>
      <w:marLeft w:val="0"/>
      <w:marRight w:val="0"/>
      <w:marTop w:val="0"/>
      <w:marBottom w:val="0"/>
      <w:divBdr>
        <w:top w:val="none" w:sz="0" w:space="0" w:color="auto"/>
        <w:left w:val="none" w:sz="0" w:space="0" w:color="auto"/>
        <w:bottom w:val="none" w:sz="0" w:space="0" w:color="auto"/>
        <w:right w:val="none" w:sz="0" w:space="0" w:color="auto"/>
      </w:divBdr>
    </w:div>
    <w:div w:id="1448812808">
      <w:bodyDiv w:val="1"/>
      <w:marLeft w:val="0"/>
      <w:marRight w:val="0"/>
      <w:marTop w:val="0"/>
      <w:marBottom w:val="0"/>
      <w:divBdr>
        <w:top w:val="none" w:sz="0" w:space="0" w:color="auto"/>
        <w:left w:val="none" w:sz="0" w:space="0" w:color="auto"/>
        <w:bottom w:val="none" w:sz="0" w:space="0" w:color="auto"/>
        <w:right w:val="none" w:sz="0" w:space="0" w:color="auto"/>
      </w:divBdr>
    </w:div>
    <w:div w:id="1449470571">
      <w:bodyDiv w:val="1"/>
      <w:marLeft w:val="0"/>
      <w:marRight w:val="0"/>
      <w:marTop w:val="0"/>
      <w:marBottom w:val="0"/>
      <w:divBdr>
        <w:top w:val="none" w:sz="0" w:space="0" w:color="auto"/>
        <w:left w:val="none" w:sz="0" w:space="0" w:color="auto"/>
        <w:bottom w:val="none" w:sz="0" w:space="0" w:color="auto"/>
        <w:right w:val="none" w:sz="0" w:space="0" w:color="auto"/>
      </w:divBdr>
    </w:div>
    <w:div w:id="1458451233">
      <w:bodyDiv w:val="1"/>
      <w:marLeft w:val="0"/>
      <w:marRight w:val="0"/>
      <w:marTop w:val="0"/>
      <w:marBottom w:val="0"/>
      <w:divBdr>
        <w:top w:val="none" w:sz="0" w:space="0" w:color="auto"/>
        <w:left w:val="none" w:sz="0" w:space="0" w:color="auto"/>
        <w:bottom w:val="none" w:sz="0" w:space="0" w:color="auto"/>
        <w:right w:val="none" w:sz="0" w:space="0" w:color="auto"/>
      </w:divBdr>
    </w:div>
    <w:div w:id="1477842926">
      <w:bodyDiv w:val="1"/>
      <w:marLeft w:val="0"/>
      <w:marRight w:val="0"/>
      <w:marTop w:val="0"/>
      <w:marBottom w:val="0"/>
      <w:divBdr>
        <w:top w:val="none" w:sz="0" w:space="0" w:color="auto"/>
        <w:left w:val="none" w:sz="0" w:space="0" w:color="auto"/>
        <w:bottom w:val="none" w:sz="0" w:space="0" w:color="auto"/>
        <w:right w:val="none" w:sz="0" w:space="0" w:color="auto"/>
      </w:divBdr>
    </w:div>
    <w:div w:id="1480148344">
      <w:bodyDiv w:val="1"/>
      <w:marLeft w:val="0"/>
      <w:marRight w:val="0"/>
      <w:marTop w:val="0"/>
      <w:marBottom w:val="0"/>
      <w:divBdr>
        <w:top w:val="none" w:sz="0" w:space="0" w:color="auto"/>
        <w:left w:val="none" w:sz="0" w:space="0" w:color="auto"/>
        <w:bottom w:val="none" w:sz="0" w:space="0" w:color="auto"/>
        <w:right w:val="none" w:sz="0" w:space="0" w:color="auto"/>
      </w:divBdr>
    </w:div>
    <w:div w:id="1480152362">
      <w:bodyDiv w:val="1"/>
      <w:marLeft w:val="0"/>
      <w:marRight w:val="0"/>
      <w:marTop w:val="0"/>
      <w:marBottom w:val="0"/>
      <w:divBdr>
        <w:top w:val="none" w:sz="0" w:space="0" w:color="auto"/>
        <w:left w:val="none" w:sz="0" w:space="0" w:color="auto"/>
        <w:bottom w:val="none" w:sz="0" w:space="0" w:color="auto"/>
        <w:right w:val="none" w:sz="0" w:space="0" w:color="auto"/>
      </w:divBdr>
    </w:div>
    <w:div w:id="1480927265">
      <w:bodyDiv w:val="1"/>
      <w:marLeft w:val="0"/>
      <w:marRight w:val="0"/>
      <w:marTop w:val="0"/>
      <w:marBottom w:val="0"/>
      <w:divBdr>
        <w:top w:val="none" w:sz="0" w:space="0" w:color="auto"/>
        <w:left w:val="none" w:sz="0" w:space="0" w:color="auto"/>
        <w:bottom w:val="none" w:sz="0" w:space="0" w:color="auto"/>
        <w:right w:val="none" w:sz="0" w:space="0" w:color="auto"/>
      </w:divBdr>
    </w:div>
    <w:div w:id="1484784170">
      <w:bodyDiv w:val="1"/>
      <w:marLeft w:val="0"/>
      <w:marRight w:val="0"/>
      <w:marTop w:val="0"/>
      <w:marBottom w:val="0"/>
      <w:divBdr>
        <w:top w:val="none" w:sz="0" w:space="0" w:color="auto"/>
        <w:left w:val="none" w:sz="0" w:space="0" w:color="auto"/>
        <w:bottom w:val="none" w:sz="0" w:space="0" w:color="auto"/>
        <w:right w:val="none" w:sz="0" w:space="0" w:color="auto"/>
      </w:divBdr>
    </w:div>
    <w:div w:id="1502816216">
      <w:bodyDiv w:val="1"/>
      <w:marLeft w:val="0"/>
      <w:marRight w:val="0"/>
      <w:marTop w:val="0"/>
      <w:marBottom w:val="0"/>
      <w:divBdr>
        <w:top w:val="none" w:sz="0" w:space="0" w:color="auto"/>
        <w:left w:val="none" w:sz="0" w:space="0" w:color="auto"/>
        <w:bottom w:val="none" w:sz="0" w:space="0" w:color="auto"/>
        <w:right w:val="none" w:sz="0" w:space="0" w:color="auto"/>
      </w:divBdr>
    </w:div>
    <w:div w:id="1514341861">
      <w:bodyDiv w:val="1"/>
      <w:marLeft w:val="0"/>
      <w:marRight w:val="0"/>
      <w:marTop w:val="0"/>
      <w:marBottom w:val="0"/>
      <w:divBdr>
        <w:top w:val="none" w:sz="0" w:space="0" w:color="auto"/>
        <w:left w:val="none" w:sz="0" w:space="0" w:color="auto"/>
        <w:bottom w:val="none" w:sz="0" w:space="0" w:color="auto"/>
        <w:right w:val="none" w:sz="0" w:space="0" w:color="auto"/>
      </w:divBdr>
    </w:div>
    <w:div w:id="1531718746">
      <w:bodyDiv w:val="1"/>
      <w:marLeft w:val="0"/>
      <w:marRight w:val="0"/>
      <w:marTop w:val="0"/>
      <w:marBottom w:val="0"/>
      <w:divBdr>
        <w:top w:val="none" w:sz="0" w:space="0" w:color="auto"/>
        <w:left w:val="none" w:sz="0" w:space="0" w:color="auto"/>
        <w:bottom w:val="none" w:sz="0" w:space="0" w:color="auto"/>
        <w:right w:val="none" w:sz="0" w:space="0" w:color="auto"/>
      </w:divBdr>
    </w:div>
    <w:div w:id="1542668447">
      <w:bodyDiv w:val="1"/>
      <w:marLeft w:val="0"/>
      <w:marRight w:val="0"/>
      <w:marTop w:val="0"/>
      <w:marBottom w:val="0"/>
      <w:divBdr>
        <w:top w:val="none" w:sz="0" w:space="0" w:color="auto"/>
        <w:left w:val="none" w:sz="0" w:space="0" w:color="auto"/>
        <w:bottom w:val="none" w:sz="0" w:space="0" w:color="auto"/>
        <w:right w:val="none" w:sz="0" w:space="0" w:color="auto"/>
      </w:divBdr>
    </w:div>
    <w:div w:id="1545142565">
      <w:bodyDiv w:val="1"/>
      <w:marLeft w:val="0"/>
      <w:marRight w:val="0"/>
      <w:marTop w:val="0"/>
      <w:marBottom w:val="0"/>
      <w:divBdr>
        <w:top w:val="none" w:sz="0" w:space="0" w:color="auto"/>
        <w:left w:val="none" w:sz="0" w:space="0" w:color="auto"/>
        <w:bottom w:val="none" w:sz="0" w:space="0" w:color="auto"/>
        <w:right w:val="none" w:sz="0" w:space="0" w:color="auto"/>
      </w:divBdr>
    </w:div>
    <w:div w:id="1567254569">
      <w:bodyDiv w:val="1"/>
      <w:marLeft w:val="0"/>
      <w:marRight w:val="0"/>
      <w:marTop w:val="0"/>
      <w:marBottom w:val="0"/>
      <w:divBdr>
        <w:top w:val="none" w:sz="0" w:space="0" w:color="auto"/>
        <w:left w:val="none" w:sz="0" w:space="0" w:color="auto"/>
        <w:bottom w:val="none" w:sz="0" w:space="0" w:color="auto"/>
        <w:right w:val="none" w:sz="0" w:space="0" w:color="auto"/>
      </w:divBdr>
    </w:div>
    <w:div w:id="1573083563">
      <w:bodyDiv w:val="1"/>
      <w:marLeft w:val="0"/>
      <w:marRight w:val="0"/>
      <w:marTop w:val="0"/>
      <w:marBottom w:val="0"/>
      <w:divBdr>
        <w:top w:val="none" w:sz="0" w:space="0" w:color="auto"/>
        <w:left w:val="none" w:sz="0" w:space="0" w:color="auto"/>
        <w:bottom w:val="none" w:sz="0" w:space="0" w:color="auto"/>
        <w:right w:val="none" w:sz="0" w:space="0" w:color="auto"/>
      </w:divBdr>
    </w:div>
    <w:div w:id="1577395516">
      <w:bodyDiv w:val="1"/>
      <w:marLeft w:val="0"/>
      <w:marRight w:val="0"/>
      <w:marTop w:val="0"/>
      <w:marBottom w:val="0"/>
      <w:divBdr>
        <w:top w:val="none" w:sz="0" w:space="0" w:color="auto"/>
        <w:left w:val="none" w:sz="0" w:space="0" w:color="auto"/>
        <w:bottom w:val="none" w:sz="0" w:space="0" w:color="auto"/>
        <w:right w:val="none" w:sz="0" w:space="0" w:color="auto"/>
      </w:divBdr>
    </w:div>
    <w:div w:id="1590456998">
      <w:bodyDiv w:val="1"/>
      <w:marLeft w:val="0"/>
      <w:marRight w:val="0"/>
      <w:marTop w:val="0"/>
      <w:marBottom w:val="0"/>
      <w:divBdr>
        <w:top w:val="none" w:sz="0" w:space="0" w:color="auto"/>
        <w:left w:val="none" w:sz="0" w:space="0" w:color="auto"/>
        <w:bottom w:val="none" w:sz="0" w:space="0" w:color="auto"/>
        <w:right w:val="none" w:sz="0" w:space="0" w:color="auto"/>
      </w:divBdr>
    </w:div>
    <w:div w:id="1593973000">
      <w:bodyDiv w:val="1"/>
      <w:marLeft w:val="0"/>
      <w:marRight w:val="0"/>
      <w:marTop w:val="0"/>
      <w:marBottom w:val="0"/>
      <w:divBdr>
        <w:top w:val="none" w:sz="0" w:space="0" w:color="auto"/>
        <w:left w:val="none" w:sz="0" w:space="0" w:color="auto"/>
        <w:bottom w:val="none" w:sz="0" w:space="0" w:color="auto"/>
        <w:right w:val="none" w:sz="0" w:space="0" w:color="auto"/>
      </w:divBdr>
    </w:div>
    <w:div w:id="1594169251">
      <w:bodyDiv w:val="1"/>
      <w:marLeft w:val="0"/>
      <w:marRight w:val="0"/>
      <w:marTop w:val="0"/>
      <w:marBottom w:val="0"/>
      <w:divBdr>
        <w:top w:val="none" w:sz="0" w:space="0" w:color="auto"/>
        <w:left w:val="none" w:sz="0" w:space="0" w:color="auto"/>
        <w:bottom w:val="none" w:sz="0" w:space="0" w:color="auto"/>
        <w:right w:val="none" w:sz="0" w:space="0" w:color="auto"/>
      </w:divBdr>
    </w:div>
    <w:div w:id="1602181208">
      <w:bodyDiv w:val="1"/>
      <w:marLeft w:val="0"/>
      <w:marRight w:val="0"/>
      <w:marTop w:val="0"/>
      <w:marBottom w:val="0"/>
      <w:divBdr>
        <w:top w:val="none" w:sz="0" w:space="0" w:color="auto"/>
        <w:left w:val="none" w:sz="0" w:space="0" w:color="auto"/>
        <w:bottom w:val="none" w:sz="0" w:space="0" w:color="auto"/>
        <w:right w:val="none" w:sz="0" w:space="0" w:color="auto"/>
      </w:divBdr>
    </w:div>
    <w:div w:id="1609508179">
      <w:bodyDiv w:val="1"/>
      <w:marLeft w:val="0"/>
      <w:marRight w:val="0"/>
      <w:marTop w:val="0"/>
      <w:marBottom w:val="0"/>
      <w:divBdr>
        <w:top w:val="none" w:sz="0" w:space="0" w:color="auto"/>
        <w:left w:val="none" w:sz="0" w:space="0" w:color="auto"/>
        <w:bottom w:val="none" w:sz="0" w:space="0" w:color="auto"/>
        <w:right w:val="none" w:sz="0" w:space="0" w:color="auto"/>
      </w:divBdr>
    </w:div>
    <w:div w:id="1617519465">
      <w:bodyDiv w:val="1"/>
      <w:marLeft w:val="0"/>
      <w:marRight w:val="0"/>
      <w:marTop w:val="0"/>
      <w:marBottom w:val="0"/>
      <w:divBdr>
        <w:top w:val="none" w:sz="0" w:space="0" w:color="auto"/>
        <w:left w:val="none" w:sz="0" w:space="0" w:color="auto"/>
        <w:bottom w:val="none" w:sz="0" w:space="0" w:color="auto"/>
        <w:right w:val="none" w:sz="0" w:space="0" w:color="auto"/>
      </w:divBdr>
    </w:div>
    <w:div w:id="1631322947">
      <w:bodyDiv w:val="1"/>
      <w:marLeft w:val="0"/>
      <w:marRight w:val="0"/>
      <w:marTop w:val="0"/>
      <w:marBottom w:val="0"/>
      <w:divBdr>
        <w:top w:val="none" w:sz="0" w:space="0" w:color="auto"/>
        <w:left w:val="none" w:sz="0" w:space="0" w:color="auto"/>
        <w:bottom w:val="none" w:sz="0" w:space="0" w:color="auto"/>
        <w:right w:val="none" w:sz="0" w:space="0" w:color="auto"/>
      </w:divBdr>
    </w:div>
    <w:div w:id="1641496137">
      <w:bodyDiv w:val="1"/>
      <w:marLeft w:val="0"/>
      <w:marRight w:val="0"/>
      <w:marTop w:val="0"/>
      <w:marBottom w:val="0"/>
      <w:divBdr>
        <w:top w:val="none" w:sz="0" w:space="0" w:color="auto"/>
        <w:left w:val="none" w:sz="0" w:space="0" w:color="auto"/>
        <w:bottom w:val="none" w:sz="0" w:space="0" w:color="auto"/>
        <w:right w:val="none" w:sz="0" w:space="0" w:color="auto"/>
      </w:divBdr>
    </w:div>
    <w:div w:id="1684890894">
      <w:bodyDiv w:val="1"/>
      <w:marLeft w:val="0"/>
      <w:marRight w:val="0"/>
      <w:marTop w:val="0"/>
      <w:marBottom w:val="0"/>
      <w:divBdr>
        <w:top w:val="none" w:sz="0" w:space="0" w:color="auto"/>
        <w:left w:val="none" w:sz="0" w:space="0" w:color="auto"/>
        <w:bottom w:val="none" w:sz="0" w:space="0" w:color="auto"/>
        <w:right w:val="none" w:sz="0" w:space="0" w:color="auto"/>
      </w:divBdr>
    </w:div>
    <w:div w:id="1698965262">
      <w:bodyDiv w:val="1"/>
      <w:marLeft w:val="0"/>
      <w:marRight w:val="0"/>
      <w:marTop w:val="0"/>
      <w:marBottom w:val="0"/>
      <w:divBdr>
        <w:top w:val="none" w:sz="0" w:space="0" w:color="auto"/>
        <w:left w:val="none" w:sz="0" w:space="0" w:color="auto"/>
        <w:bottom w:val="none" w:sz="0" w:space="0" w:color="auto"/>
        <w:right w:val="none" w:sz="0" w:space="0" w:color="auto"/>
      </w:divBdr>
    </w:div>
    <w:div w:id="1712261855">
      <w:bodyDiv w:val="1"/>
      <w:marLeft w:val="0"/>
      <w:marRight w:val="0"/>
      <w:marTop w:val="0"/>
      <w:marBottom w:val="0"/>
      <w:divBdr>
        <w:top w:val="none" w:sz="0" w:space="0" w:color="auto"/>
        <w:left w:val="none" w:sz="0" w:space="0" w:color="auto"/>
        <w:bottom w:val="none" w:sz="0" w:space="0" w:color="auto"/>
        <w:right w:val="none" w:sz="0" w:space="0" w:color="auto"/>
      </w:divBdr>
    </w:div>
    <w:div w:id="1748766689">
      <w:bodyDiv w:val="1"/>
      <w:marLeft w:val="0"/>
      <w:marRight w:val="0"/>
      <w:marTop w:val="0"/>
      <w:marBottom w:val="0"/>
      <w:divBdr>
        <w:top w:val="none" w:sz="0" w:space="0" w:color="auto"/>
        <w:left w:val="none" w:sz="0" w:space="0" w:color="auto"/>
        <w:bottom w:val="none" w:sz="0" w:space="0" w:color="auto"/>
        <w:right w:val="none" w:sz="0" w:space="0" w:color="auto"/>
      </w:divBdr>
    </w:div>
    <w:div w:id="1761751928">
      <w:bodyDiv w:val="1"/>
      <w:marLeft w:val="0"/>
      <w:marRight w:val="0"/>
      <w:marTop w:val="0"/>
      <w:marBottom w:val="0"/>
      <w:divBdr>
        <w:top w:val="none" w:sz="0" w:space="0" w:color="auto"/>
        <w:left w:val="none" w:sz="0" w:space="0" w:color="auto"/>
        <w:bottom w:val="none" w:sz="0" w:space="0" w:color="auto"/>
        <w:right w:val="none" w:sz="0" w:space="0" w:color="auto"/>
      </w:divBdr>
    </w:div>
    <w:div w:id="1763797357">
      <w:bodyDiv w:val="1"/>
      <w:marLeft w:val="0"/>
      <w:marRight w:val="0"/>
      <w:marTop w:val="0"/>
      <w:marBottom w:val="0"/>
      <w:divBdr>
        <w:top w:val="none" w:sz="0" w:space="0" w:color="auto"/>
        <w:left w:val="none" w:sz="0" w:space="0" w:color="auto"/>
        <w:bottom w:val="none" w:sz="0" w:space="0" w:color="auto"/>
        <w:right w:val="none" w:sz="0" w:space="0" w:color="auto"/>
      </w:divBdr>
    </w:div>
    <w:div w:id="1789003284">
      <w:bodyDiv w:val="1"/>
      <w:marLeft w:val="0"/>
      <w:marRight w:val="0"/>
      <w:marTop w:val="0"/>
      <w:marBottom w:val="0"/>
      <w:divBdr>
        <w:top w:val="none" w:sz="0" w:space="0" w:color="auto"/>
        <w:left w:val="none" w:sz="0" w:space="0" w:color="auto"/>
        <w:bottom w:val="none" w:sz="0" w:space="0" w:color="auto"/>
        <w:right w:val="none" w:sz="0" w:space="0" w:color="auto"/>
      </w:divBdr>
    </w:div>
    <w:div w:id="1790733722">
      <w:bodyDiv w:val="1"/>
      <w:marLeft w:val="0"/>
      <w:marRight w:val="0"/>
      <w:marTop w:val="0"/>
      <w:marBottom w:val="0"/>
      <w:divBdr>
        <w:top w:val="none" w:sz="0" w:space="0" w:color="auto"/>
        <w:left w:val="none" w:sz="0" w:space="0" w:color="auto"/>
        <w:bottom w:val="none" w:sz="0" w:space="0" w:color="auto"/>
        <w:right w:val="none" w:sz="0" w:space="0" w:color="auto"/>
      </w:divBdr>
    </w:div>
    <w:div w:id="1805467068">
      <w:bodyDiv w:val="1"/>
      <w:marLeft w:val="0"/>
      <w:marRight w:val="0"/>
      <w:marTop w:val="0"/>
      <w:marBottom w:val="0"/>
      <w:divBdr>
        <w:top w:val="none" w:sz="0" w:space="0" w:color="auto"/>
        <w:left w:val="none" w:sz="0" w:space="0" w:color="auto"/>
        <w:bottom w:val="none" w:sz="0" w:space="0" w:color="auto"/>
        <w:right w:val="none" w:sz="0" w:space="0" w:color="auto"/>
      </w:divBdr>
    </w:div>
    <w:div w:id="1806317455">
      <w:bodyDiv w:val="1"/>
      <w:marLeft w:val="0"/>
      <w:marRight w:val="0"/>
      <w:marTop w:val="0"/>
      <w:marBottom w:val="0"/>
      <w:divBdr>
        <w:top w:val="none" w:sz="0" w:space="0" w:color="auto"/>
        <w:left w:val="none" w:sz="0" w:space="0" w:color="auto"/>
        <w:bottom w:val="none" w:sz="0" w:space="0" w:color="auto"/>
        <w:right w:val="none" w:sz="0" w:space="0" w:color="auto"/>
      </w:divBdr>
    </w:div>
    <w:div w:id="1815485657">
      <w:bodyDiv w:val="1"/>
      <w:marLeft w:val="0"/>
      <w:marRight w:val="0"/>
      <w:marTop w:val="0"/>
      <w:marBottom w:val="0"/>
      <w:divBdr>
        <w:top w:val="none" w:sz="0" w:space="0" w:color="auto"/>
        <w:left w:val="none" w:sz="0" w:space="0" w:color="auto"/>
        <w:bottom w:val="none" w:sz="0" w:space="0" w:color="auto"/>
        <w:right w:val="none" w:sz="0" w:space="0" w:color="auto"/>
      </w:divBdr>
    </w:div>
    <w:div w:id="1824002323">
      <w:bodyDiv w:val="1"/>
      <w:marLeft w:val="0"/>
      <w:marRight w:val="0"/>
      <w:marTop w:val="0"/>
      <w:marBottom w:val="0"/>
      <w:divBdr>
        <w:top w:val="none" w:sz="0" w:space="0" w:color="auto"/>
        <w:left w:val="none" w:sz="0" w:space="0" w:color="auto"/>
        <w:bottom w:val="none" w:sz="0" w:space="0" w:color="auto"/>
        <w:right w:val="none" w:sz="0" w:space="0" w:color="auto"/>
      </w:divBdr>
    </w:div>
    <w:div w:id="1833377407">
      <w:bodyDiv w:val="1"/>
      <w:marLeft w:val="0"/>
      <w:marRight w:val="0"/>
      <w:marTop w:val="0"/>
      <w:marBottom w:val="0"/>
      <w:divBdr>
        <w:top w:val="none" w:sz="0" w:space="0" w:color="auto"/>
        <w:left w:val="none" w:sz="0" w:space="0" w:color="auto"/>
        <w:bottom w:val="none" w:sz="0" w:space="0" w:color="auto"/>
        <w:right w:val="none" w:sz="0" w:space="0" w:color="auto"/>
      </w:divBdr>
    </w:div>
    <w:div w:id="1834223865">
      <w:bodyDiv w:val="1"/>
      <w:marLeft w:val="0"/>
      <w:marRight w:val="0"/>
      <w:marTop w:val="0"/>
      <w:marBottom w:val="0"/>
      <w:divBdr>
        <w:top w:val="none" w:sz="0" w:space="0" w:color="auto"/>
        <w:left w:val="none" w:sz="0" w:space="0" w:color="auto"/>
        <w:bottom w:val="none" w:sz="0" w:space="0" w:color="auto"/>
        <w:right w:val="none" w:sz="0" w:space="0" w:color="auto"/>
      </w:divBdr>
    </w:div>
    <w:div w:id="1838492588">
      <w:bodyDiv w:val="1"/>
      <w:marLeft w:val="0"/>
      <w:marRight w:val="0"/>
      <w:marTop w:val="0"/>
      <w:marBottom w:val="0"/>
      <w:divBdr>
        <w:top w:val="none" w:sz="0" w:space="0" w:color="auto"/>
        <w:left w:val="none" w:sz="0" w:space="0" w:color="auto"/>
        <w:bottom w:val="none" w:sz="0" w:space="0" w:color="auto"/>
        <w:right w:val="none" w:sz="0" w:space="0" w:color="auto"/>
      </w:divBdr>
    </w:div>
    <w:div w:id="1839883678">
      <w:bodyDiv w:val="1"/>
      <w:marLeft w:val="0"/>
      <w:marRight w:val="0"/>
      <w:marTop w:val="0"/>
      <w:marBottom w:val="0"/>
      <w:divBdr>
        <w:top w:val="none" w:sz="0" w:space="0" w:color="auto"/>
        <w:left w:val="none" w:sz="0" w:space="0" w:color="auto"/>
        <w:bottom w:val="none" w:sz="0" w:space="0" w:color="auto"/>
        <w:right w:val="none" w:sz="0" w:space="0" w:color="auto"/>
      </w:divBdr>
    </w:div>
    <w:div w:id="1861704785">
      <w:bodyDiv w:val="1"/>
      <w:marLeft w:val="0"/>
      <w:marRight w:val="0"/>
      <w:marTop w:val="0"/>
      <w:marBottom w:val="0"/>
      <w:divBdr>
        <w:top w:val="none" w:sz="0" w:space="0" w:color="auto"/>
        <w:left w:val="none" w:sz="0" w:space="0" w:color="auto"/>
        <w:bottom w:val="none" w:sz="0" w:space="0" w:color="auto"/>
        <w:right w:val="none" w:sz="0" w:space="0" w:color="auto"/>
      </w:divBdr>
    </w:div>
    <w:div w:id="1863937433">
      <w:bodyDiv w:val="1"/>
      <w:marLeft w:val="0"/>
      <w:marRight w:val="0"/>
      <w:marTop w:val="0"/>
      <w:marBottom w:val="0"/>
      <w:divBdr>
        <w:top w:val="none" w:sz="0" w:space="0" w:color="auto"/>
        <w:left w:val="none" w:sz="0" w:space="0" w:color="auto"/>
        <w:bottom w:val="none" w:sz="0" w:space="0" w:color="auto"/>
        <w:right w:val="none" w:sz="0" w:space="0" w:color="auto"/>
      </w:divBdr>
    </w:div>
    <w:div w:id="1871842343">
      <w:bodyDiv w:val="1"/>
      <w:marLeft w:val="0"/>
      <w:marRight w:val="0"/>
      <w:marTop w:val="0"/>
      <w:marBottom w:val="0"/>
      <w:divBdr>
        <w:top w:val="none" w:sz="0" w:space="0" w:color="auto"/>
        <w:left w:val="none" w:sz="0" w:space="0" w:color="auto"/>
        <w:bottom w:val="none" w:sz="0" w:space="0" w:color="auto"/>
        <w:right w:val="none" w:sz="0" w:space="0" w:color="auto"/>
      </w:divBdr>
    </w:div>
    <w:div w:id="1887568006">
      <w:bodyDiv w:val="1"/>
      <w:marLeft w:val="0"/>
      <w:marRight w:val="0"/>
      <w:marTop w:val="0"/>
      <w:marBottom w:val="0"/>
      <w:divBdr>
        <w:top w:val="none" w:sz="0" w:space="0" w:color="auto"/>
        <w:left w:val="none" w:sz="0" w:space="0" w:color="auto"/>
        <w:bottom w:val="none" w:sz="0" w:space="0" w:color="auto"/>
        <w:right w:val="none" w:sz="0" w:space="0" w:color="auto"/>
      </w:divBdr>
    </w:div>
    <w:div w:id="1899590782">
      <w:bodyDiv w:val="1"/>
      <w:marLeft w:val="0"/>
      <w:marRight w:val="0"/>
      <w:marTop w:val="0"/>
      <w:marBottom w:val="0"/>
      <w:divBdr>
        <w:top w:val="none" w:sz="0" w:space="0" w:color="auto"/>
        <w:left w:val="none" w:sz="0" w:space="0" w:color="auto"/>
        <w:bottom w:val="none" w:sz="0" w:space="0" w:color="auto"/>
        <w:right w:val="none" w:sz="0" w:space="0" w:color="auto"/>
      </w:divBdr>
    </w:div>
    <w:div w:id="1899591535">
      <w:bodyDiv w:val="1"/>
      <w:marLeft w:val="0"/>
      <w:marRight w:val="0"/>
      <w:marTop w:val="0"/>
      <w:marBottom w:val="0"/>
      <w:divBdr>
        <w:top w:val="none" w:sz="0" w:space="0" w:color="auto"/>
        <w:left w:val="none" w:sz="0" w:space="0" w:color="auto"/>
        <w:bottom w:val="none" w:sz="0" w:space="0" w:color="auto"/>
        <w:right w:val="none" w:sz="0" w:space="0" w:color="auto"/>
      </w:divBdr>
    </w:div>
    <w:div w:id="1904443374">
      <w:bodyDiv w:val="1"/>
      <w:marLeft w:val="0"/>
      <w:marRight w:val="0"/>
      <w:marTop w:val="0"/>
      <w:marBottom w:val="0"/>
      <w:divBdr>
        <w:top w:val="none" w:sz="0" w:space="0" w:color="auto"/>
        <w:left w:val="none" w:sz="0" w:space="0" w:color="auto"/>
        <w:bottom w:val="none" w:sz="0" w:space="0" w:color="auto"/>
        <w:right w:val="none" w:sz="0" w:space="0" w:color="auto"/>
      </w:divBdr>
    </w:div>
    <w:div w:id="1911764175">
      <w:bodyDiv w:val="1"/>
      <w:marLeft w:val="0"/>
      <w:marRight w:val="0"/>
      <w:marTop w:val="0"/>
      <w:marBottom w:val="0"/>
      <w:divBdr>
        <w:top w:val="none" w:sz="0" w:space="0" w:color="auto"/>
        <w:left w:val="none" w:sz="0" w:space="0" w:color="auto"/>
        <w:bottom w:val="none" w:sz="0" w:space="0" w:color="auto"/>
        <w:right w:val="none" w:sz="0" w:space="0" w:color="auto"/>
      </w:divBdr>
    </w:div>
    <w:div w:id="1919754619">
      <w:bodyDiv w:val="1"/>
      <w:marLeft w:val="0"/>
      <w:marRight w:val="0"/>
      <w:marTop w:val="0"/>
      <w:marBottom w:val="0"/>
      <w:divBdr>
        <w:top w:val="none" w:sz="0" w:space="0" w:color="auto"/>
        <w:left w:val="none" w:sz="0" w:space="0" w:color="auto"/>
        <w:bottom w:val="none" w:sz="0" w:space="0" w:color="auto"/>
        <w:right w:val="none" w:sz="0" w:space="0" w:color="auto"/>
      </w:divBdr>
    </w:div>
    <w:div w:id="1922835336">
      <w:bodyDiv w:val="1"/>
      <w:marLeft w:val="0"/>
      <w:marRight w:val="0"/>
      <w:marTop w:val="0"/>
      <w:marBottom w:val="0"/>
      <w:divBdr>
        <w:top w:val="none" w:sz="0" w:space="0" w:color="auto"/>
        <w:left w:val="none" w:sz="0" w:space="0" w:color="auto"/>
        <w:bottom w:val="none" w:sz="0" w:space="0" w:color="auto"/>
        <w:right w:val="none" w:sz="0" w:space="0" w:color="auto"/>
      </w:divBdr>
    </w:div>
    <w:div w:id="1925530167">
      <w:bodyDiv w:val="1"/>
      <w:marLeft w:val="0"/>
      <w:marRight w:val="0"/>
      <w:marTop w:val="0"/>
      <w:marBottom w:val="0"/>
      <w:divBdr>
        <w:top w:val="none" w:sz="0" w:space="0" w:color="auto"/>
        <w:left w:val="none" w:sz="0" w:space="0" w:color="auto"/>
        <w:bottom w:val="none" w:sz="0" w:space="0" w:color="auto"/>
        <w:right w:val="none" w:sz="0" w:space="0" w:color="auto"/>
      </w:divBdr>
    </w:div>
    <w:div w:id="1925721786">
      <w:bodyDiv w:val="1"/>
      <w:marLeft w:val="0"/>
      <w:marRight w:val="0"/>
      <w:marTop w:val="0"/>
      <w:marBottom w:val="0"/>
      <w:divBdr>
        <w:top w:val="none" w:sz="0" w:space="0" w:color="auto"/>
        <w:left w:val="none" w:sz="0" w:space="0" w:color="auto"/>
        <w:bottom w:val="none" w:sz="0" w:space="0" w:color="auto"/>
        <w:right w:val="none" w:sz="0" w:space="0" w:color="auto"/>
      </w:divBdr>
    </w:div>
    <w:div w:id="1934239951">
      <w:bodyDiv w:val="1"/>
      <w:marLeft w:val="0"/>
      <w:marRight w:val="0"/>
      <w:marTop w:val="0"/>
      <w:marBottom w:val="0"/>
      <w:divBdr>
        <w:top w:val="none" w:sz="0" w:space="0" w:color="auto"/>
        <w:left w:val="none" w:sz="0" w:space="0" w:color="auto"/>
        <w:bottom w:val="none" w:sz="0" w:space="0" w:color="auto"/>
        <w:right w:val="none" w:sz="0" w:space="0" w:color="auto"/>
      </w:divBdr>
    </w:div>
    <w:div w:id="1940987258">
      <w:bodyDiv w:val="1"/>
      <w:marLeft w:val="0"/>
      <w:marRight w:val="0"/>
      <w:marTop w:val="0"/>
      <w:marBottom w:val="0"/>
      <w:divBdr>
        <w:top w:val="none" w:sz="0" w:space="0" w:color="auto"/>
        <w:left w:val="none" w:sz="0" w:space="0" w:color="auto"/>
        <w:bottom w:val="none" w:sz="0" w:space="0" w:color="auto"/>
        <w:right w:val="none" w:sz="0" w:space="0" w:color="auto"/>
      </w:divBdr>
    </w:div>
    <w:div w:id="1941644521">
      <w:bodyDiv w:val="1"/>
      <w:marLeft w:val="0"/>
      <w:marRight w:val="0"/>
      <w:marTop w:val="0"/>
      <w:marBottom w:val="0"/>
      <w:divBdr>
        <w:top w:val="none" w:sz="0" w:space="0" w:color="auto"/>
        <w:left w:val="none" w:sz="0" w:space="0" w:color="auto"/>
        <w:bottom w:val="none" w:sz="0" w:space="0" w:color="auto"/>
        <w:right w:val="none" w:sz="0" w:space="0" w:color="auto"/>
      </w:divBdr>
    </w:div>
    <w:div w:id="1950427692">
      <w:bodyDiv w:val="1"/>
      <w:marLeft w:val="0"/>
      <w:marRight w:val="0"/>
      <w:marTop w:val="0"/>
      <w:marBottom w:val="0"/>
      <w:divBdr>
        <w:top w:val="none" w:sz="0" w:space="0" w:color="auto"/>
        <w:left w:val="none" w:sz="0" w:space="0" w:color="auto"/>
        <w:bottom w:val="none" w:sz="0" w:space="0" w:color="auto"/>
        <w:right w:val="none" w:sz="0" w:space="0" w:color="auto"/>
      </w:divBdr>
    </w:div>
    <w:div w:id="1965697560">
      <w:bodyDiv w:val="1"/>
      <w:marLeft w:val="0"/>
      <w:marRight w:val="0"/>
      <w:marTop w:val="0"/>
      <w:marBottom w:val="0"/>
      <w:divBdr>
        <w:top w:val="none" w:sz="0" w:space="0" w:color="auto"/>
        <w:left w:val="none" w:sz="0" w:space="0" w:color="auto"/>
        <w:bottom w:val="none" w:sz="0" w:space="0" w:color="auto"/>
        <w:right w:val="none" w:sz="0" w:space="0" w:color="auto"/>
      </w:divBdr>
    </w:div>
    <w:div w:id="1973554249">
      <w:bodyDiv w:val="1"/>
      <w:marLeft w:val="0"/>
      <w:marRight w:val="0"/>
      <w:marTop w:val="0"/>
      <w:marBottom w:val="0"/>
      <w:divBdr>
        <w:top w:val="none" w:sz="0" w:space="0" w:color="auto"/>
        <w:left w:val="none" w:sz="0" w:space="0" w:color="auto"/>
        <w:bottom w:val="none" w:sz="0" w:space="0" w:color="auto"/>
        <w:right w:val="none" w:sz="0" w:space="0" w:color="auto"/>
      </w:divBdr>
    </w:div>
    <w:div w:id="1984117224">
      <w:bodyDiv w:val="1"/>
      <w:marLeft w:val="0"/>
      <w:marRight w:val="0"/>
      <w:marTop w:val="0"/>
      <w:marBottom w:val="0"/>
      <w:divBdr>
        <w:top w:val="none" w:sz="0" w:space="0" w:color="auto"/>
        <w:left w:val="none" w:sz="0" w:space="0" w:color="auto"/>
        <w:bottom w:val="none" w:sz="0" w:space="0" w:color="auto"/>
        <w:right w:val="none" w:sz="0" w:space="0" w:color="auto"/>
      </w:divBdr>
    </w:div>
    <w:div w:id="1987200845">
      <w:bodyDiv w:val="1"/>
      <w:marLeft w:val="0"/>
      <w:marRight w:val="0"/>
      <w:marTop w:val="0"/>
      <w:marBottom w:val="0"/>
      <w:divBdr>
        <w:top w:val="none" w:sz="0" w:space="0" w:color="auto"/>
        <w:left w:val="none" w:sz="0" w:space="0" w:color="auto"/>
        <w:bottom w:val="none" w:sz="0" w:space="0" w:color="auto"/>
        <w:right w:val="none" w:sz="0" w:space="0" w:color="auto"/>
      </w:divBdr>
    </w:div>
    <w:div w:id="1988119394">
      <w:bodyDiv w:val="1"/>
      <w:marLeft w:val="0"/>
      <w:marRight w:val="0"/>
      <w:marTop w:val="0"/>
      <w:marBottom w:val="0"/>
      <w:divBdr>
        <w:top w:val="none" w:sz="0" w:space="0" w:color="auto"/>
        <w:left w:val="none" w:sz="0" w:space="0" w:color="auto"/>
        <w:bottom w:val="none" w:sz="0" w:space="0" w:color="auto"/>
        <w:right w:val="none" w:sz="0" w:space="0" w:color="auto"/>
      </w:divBdr>
    </w:div>
    <w:div w:id="2009670651">
      <w:bodyDiv w:val="1"/>
      <w:marLeft w:val="0"/>
      <w:marRight w:val="0"/>
      <w:marTop w:val="0"/>
      <w:marBottom w:val="0"/>
      <w:divBdr>
        <w:top w:val="none" w:sz="0" w:space="0" w:color="auto"/>
        <w:left w:val="none" w:sz="0" w:space="0" w:color="auto"/>
        <w:bottom w:val="none" w:sz="0" w:space="0" w:color="auto"/>
        <w:right w:val="none" w:sz="0" w:space="0" w:color="auto"/>
      </w:divBdr>
    </w:div>
    <w:div w:id="2019885120">
      <w:bodyDiv w:val="1"/>
      <w:marLeft w:val="0"/>
      <w:marRight w:val="0"/>
      <w:marTop w:val="0"/>
      <w:marBottom w:val="0"/>
      <w:divBdr>
        <w:top w:val="none" w:sz="0" w:space="0" w:color="auto"/>
        <w:left w:val="none" w:sz="0" w:space="0" w:color="auto"/>
        <w:bottom w:val="none" w:sz="0" w:space="0" w:color="auto"/>
        <w:right w:val="none" w:sz="0" w:space="0" w:color="auto"/>
      </w:divBdr>
    </w:div>
    <w:div w:id="2024697925">
      <w:bodyDiv w:val="1"/>
      <w:marLeft w:val="0"/>
      <w:marRight w:val="0"/>
      <w:marTop w:val="0"/>
      <w:marBottom w:val="0"/>
      <w:divBdr>
        <w:top w:val="none" w:sz="0" w:space="0" w:color="auto"/>
        <w:left w:val="none" w:sz="0" w:space="0" w:color="auto"/>
        <w:bottom w:val="none" w:sz="0" w:space="0" w:color="auto"/>
        <w:right w:val="none" w:sz="0" w:space="0" w:color="auto"/>
      </w:divBdr>
    </w:div>
    <w:div w:id="2043357850">
      <w:bodyDiv w:val="1"/>
      <w:marLeft w:val="0"/>
      <w:marRight w:val="0"/>
      <w:marTop w:val="0"/>
      <w:marBottom w:val="0"/>
      <w:divBdr>
        <w:top w:val="none" w:sz="0" w:space="0" w:color="auto"/>
        <w:left w:val="none" w:sz="0" w:space="0" w:color="auto"/>
        <w:bottom w:val="none" w:sz="0" w:space="0" w:color="auto"/>
        <w:right w:val="none" w:sz="0" w:space="0" w:color="auto"/>
      </w:divBdr>
    </w:div>
    <w:div w:id="2045906582">
      <w:bodyDiv w:val="1"/>
      <w:marLeft w:val="0"/>
      <w:marRight w:val="0"/>
      <w:marTop w:val="0"/>
      <w:marBottom w:val="0"/>
      <w:divBdr>
        <w:top w:val="none" w:sz="0" w:space="0" w:color="auto"/>
        <w:left w:val="none" w:sz="0" w:space="0" w:color="auto"/>
        <w:bottom w:val="none" w:sz="0" w:space="0" w:color="auto"/>
        <w:right w:val="none" w:sz="0" w:space="0" w:color="auto"/>
      </w:divBdr>
    </w:div>
    <w:div w:id="2051033857">
      <w:bodyDiv w:val="1"/>
      <w:marLeft w:val="0"/>
      <w:marRight w:val="0"/>
      <w:marTop w:val="0"/>
      <w:marBottom w:val="0"/>
      <w:divBdr>
        <w:top w:val="none" w:sz="0" w:space="0" w:color="auto"/>
        <w:left w:val="none" w:sz="0" w:space="0" w:color="auto"/>
        <w:bottom w:val="none" w:sz="0" w:space="0" w:color="auto"/>
        <w:right w:val="none" w:sz="0" w:space="0" w:color="auto"/>
      </w:divBdr>
    </w:div>
    <w:div w:id="2052998479">
      <w:bodyDiv w:val="1"/>
      <w:marLeft w:val="0"/>
      <w:marRight w:val="0"/>
      <w:marTop w:val="0"/>
      <w:marBottom w:val="0"/>
      <w:divBdr>
        <w:top w:val="none" w:sz="0" w:space="0" w:color="auto"/>
        <w:left w:val="none" w:sz="0" w:space="0" w:color="auto"/>
        <w:bottom w:val="none" w:sz="0" w:space="0" w:color="auto"/>
        <w:right w:val="none" w:sz="0" w:space="0" w:color="auto"/>
      </w:divBdr>
    </w:div>
    <w:div w:id="2057270126">
      <w:bodyDiv w:val="1"/>
      <w:marLeft w:val="0"/>
      <w:marRight w:val="0"/>
      <w:marTop w:val="0"/>
      <w:marBottom w:val="0"/>
      <w:divBdr>
        <w:top w:val="none" w:sz="0" w:space="0" w:color="auto"/>
        <w:left w:val="none" w:sz="0" w:space="0" w:color="auto"/>
        <w:bottom w:val="none" w:sz="0" w:space="0" w:color="auto"/>
        <w:right w:val="none" w:sz="0" w:space="0" w:color="auto"/>
      </w:divBdr>
    </w:div>
    <w:div w:id="2058629126">
      <w:bodyDiv w:val="1"/>
      <w:marLeft w:val="0"/>
      <w:marRight w:val="0"/>
      <w:marTop w:val="0"/>
      <w:marBottom w:val="0"/>
      <w:divBdr>
        <w:top w:val="none" w:sz="0" w:space="0" w:color="auto"/>
        <w:left w:val="none" w:sz="0" w:space="0" w:color="auto"/>
        <w:bottom w:val="none" w:sz="0" w:space="0" w:color="auto"/>
        <w:right w:val="none" w:sz="0" w:space="0" w:color="auto"/>
      </w:divBdr>
    </w:div>
    <w:div w:id="2078018283">
      <w:bodyDiv w:val="1"/>
      <w:marLeft w:val="0"/>
      <w:marRight w:val="0"/>
      <w:marTop w:val="0"/>
      <w:marBottom w:val="0"/>
      <w:divBdr>
        <w:top w:val="none" w:sz="0" w:space="0" w:color="auto"/>
        <w:left w:val="none" w:sz="0" w:space="0" w:color="auto"/>
        <w:bottom w:val="none" w:sz="0" w:space="0" w:color="auto"/>
        <w:right w:val="none" w:sz="0" w:space="0" w:color="auto"/>
      </w:divBdr>
    </w:div>
    <w:div w:id="2083527886">
      <w:bodyDiv w:val="1"/>
      <w:marLeft w:val="0"/>
      <w:marRight w:val="0"/>
      <w:marTop w:val="0"/>
      <w:marBottom w:val="0"/>
      <w:divBdr>
        <w:top w:val="none" w:sz="0" w:space="0" w:color="auto"/>
        <w:left w:val="none" w:sz="0" w:space="0" w:color="auto"/>
        <w:bottom w:val="none" w:sz="0" w:space="0" w:color="auto"/>
        <w:right w:val="none" w:sz="0" w:space="0" w:color="auto"/>
      </w:divBdr>
      <w:divsChild>
        <w:div w:id="1006709791">
          <w:marLeft w:val="0"/>
          <w:marRight w:val="0"/>
          <w:marTop w:val="0"/>
          <w:marBottom w:val="0"/>
          <w:divBdr>
            <w:top w:val="none" w:sz="0" w:space="0" w:color="auto"/>
            <w:left w:val="none" w:sz="0" w:space="0" w:color="auto"/>
            <w:bottom w:val="none" w:sz="0" w:space="0" w:color="auto"/>
            <w:right w:val="none" w:sz="0" w:space="0" w:color="auto"/>
          </w:divBdr>
        </w:div>
        <w:div w:id="823669591">
          <w:marLeft w:val="0"/>
          <w:marRight w:val="0"/>
          <w:marTop w:val="0"/>
          <w:marBottom w:val="0"/>
          <w:divBdr>
            <w:top w:val="none" w:sz="0" w:space="0" w:color="auto"/>
            <w:left w:val="none" w:sz="0" w:space="0" w:color="auto"/>
            <w:bottom w:val="none" w:sz="0" w:space="0" w:color="auto"/>
            <w:right w:val="none" w:sz="0" w:space="0" w:color="auto"/>
          </w:divBdr>
        </w:div>
        <w:div w:id="906889270">
          <w:marLeft w:val="0"/>
          <w:marRight w:val="0"/>
          <w:marTop w:val="0"/>
          <w:marBottom w:val="0"/>
          <w:divBdr>
            <w:top w:val="none" w:sz="0" w:space="0" w:color="auto"/>
            <w:left w:val="none" w:sz="0" w:space="0" w:color="auto"/>
            <w:bottom w:val="none" w:sz="0" w:space="0" w:color="auto"/>
            <w:right w:val="none" w:sz="0" w:space="0" w:color="auto"/>
          </w:divBdr>
        </w:div>
      </w:divsChild>
    </w:div>
    <w:div w:id="2086605986">
      <w:bodyDiv w:val="1"/>
      <w:marLeft w:val="0"/>
      <w:marRight w:val="0"/>
      <w:marTop w:val="0"/>
      <w:marBottom w:val="0"/>
      <w:divBdr>
        <w:top w:val="none" w:sz="0" w:space="0" w:color="auto"/>
        <w:left w:val="none" w:sz="0" w:space="0" w:color="auto"/>
        <w:bottom w:val="none" w:sz="0" w:space="0" w:color="auto"/>
        <w:right w:val="none" w:sz="0" w:space="0" w:color="auto"/>
      </w:divBdr>
    </w:div>
    <w:div w:id="2087409142">
      <w:bodyDiv w:val="1"/>
      <w:marLeft w:val="0"/>
      <w:marRight w:val="0"/>
      <w:marTop w:val="0"/>
      <w:marBottom w:val="0"/>
      <w:divBdr>
        <w:top w:val="none" w:sz="0" w:space="0" w:color="auto"/>
        <w:left w:val="none" w:sz="0" w:space="0" w:color="auto"/>
        <w:bottom w:val="none" w:sz="0" w:space="0" w:color="auto"/>
        <w:right w:val="none" w:sz="0" w:space="0" w:color="auto"/>
      </w:divBdr>
      <w:divsChild>
        <w:div w:id="861212016">
          <w:marLeft w:val="0"/>
          <w:marRight w:val="0"/>
          <w:marTop w:val="0"/>
          <w:marBottom w:val="0"/>
          <w:divBdr>
            <w:top w:val="none" w:sz="0" w:space="0" w:color="auto"/>
            <w:left w:val="none" w:sz="0" w:space="0" w:color="auto"/>
            <w:bottom w:val="none" w:sz="0" w:space="0" w:color="auto"/>
            <w:right w:val="none" w:sz="0" w:space="0" w:color="auto"/>
          </w:divBdr>
          <w:divsChild>
            <w:div w:id="1870530208">
              <w:marLeft w:val="0"/>
              <w:marRight w:val="0"/>
              <w:marTop w:val="0"/>
              <w:marBottom w:val="0"/>
              <w:divBdr>
                <w:top w:val="none" w:sz="0" w:space="0" w:color="auto"/>
                <w:left w:val="none" w:sz="0" w:space="0" w:color="auto"/>
                <w:bottom w:val="none" w:sz="0" w:space="0" w:color="auto"/>
                <w:right w:val="none" w:sz="0" w:space="0" w:color="auto"/>
              </w:divBdr>
              <w:divsChild>
                <w:div w:id="2028870031">
                  <w:marLeft w:val="0"/>
                  <w:marRight w:val="0"/>
                  <w:marTop w:val="0"/>
                  <w:marBottom w:val="0"/>
                  <w:divBdr>
                    <w:top w:val="none" w:sz="0" w:space="0" w:color="auto"/>
                    <w:left w:val="none" w:sz="0" w:space="0" w:color="auto"/>
                    <w:bottom w:val="none" w:sz="0" w:space="0" w:color="auto"/>
                    <w:right w:val="none" w:sz="0" w:space="0" w:color="auto"/>
                  </w:divBdr>
                  <w:divsChild>
                    <w:div w:id="27487056">
                      <w:marLeft w:val="0"/>
                      <w:marRight w:val="0"/>
                      <w:marTop w:val="0"/>
                      <w:marBottom w:val="0"/>
                      <w:divBdr>
                        <w:top w:val="none" w:sz="0" w:space="0" w:color="auto"/>
                        <w:left w:val="none" w:sz="0" w:space="0" w:color="auto"/>
                        <w:bottom w:val="none" w:sz="0" w:space="0" w:color="auto"/>
                        <w:right w:val="none" w:sz="0" w:space="0" w:color="auto"/>
                      </w:divBdr>
                      <w:divsChild>
                        <w:div w:id="1917782373">
                          <w:marLeft w:val="0"/>
                          <w:marRight w:val="0"/>
                          <w:marTop w:val="0"/>
                          <w:marBottom w:val="0"/>
                          <w:divBdr>
                            <w:top w:val="none" w:sz="0" w:space="0" w:color="auto"/>
                            <w:left w:val="none" w:sz="0" w:space="0" w:color="auto"/>
                            <w:bottom w:val="none" w:sz="0" w:space="0" w:color="auto"/>
                            <w:right w:val="none" w:sz="0" w:space="0" w:color="auto"/>
                          </w:divBdr>
                          <w:divsChild>
                            <w:div w:id="1334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41544">
                  <w:marLeft w:val="0"/>
                  <w:marRight w:val="0"/>
                  <w:marTop w:val="0"/>
                  <w:marBottom w:val="0"/>
                  <w:divBdr>
                    <w:top w:val="none" w:sz="0" w:space="0" w:color="auto"/>
                    <w:left w:val="none" w:sz="0" w:space="0" w:color="auto"/>
                    <w:bottom w:val="none" w:sz="0" w:space="0" w:color="auto"/>
                    <w:right w:val="none" w:sz="0" w:space="0" w:color="auto"/>
                  </w:divBdr>
                  <w:divsChild>
                    <w:div w:id="97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73041">
      <w:bodyDiv w:val="1"/>
      <w:marLeft w:val="0"/>
      <w:marRight w:val="0"/>
      <w:marTop w:val="0"/>
      <w:marBottom w:val="0"/>
      <w:divBdr>
        <w:top w:val="none" w:sz="0" w:space="0" w:color="auto"/>
        <w:left w:val="none" w:sz="0" w:space="0" w:color="auto"/>
        <w:bottom w:val="none" w:sz="0" w:space="0" w:color="auto"/>
        <w:right w:val="none" w:sz="0" w:space="0" w:color="auto"/>
      </w:divBdr>
    </w:div>
    <w:div w:id="2136681482">
      <w:bodyDiv w:val="1"/>
      <w:marLeft w:val="0"/>
      <w:marRight w:val="0"/>
      <w:marTop w:val="0"/>
      <w:marBottom w:val="0"/>
      <w:divBdr>
        <w:top w:val="none" w:sz="0" w:space="0" w:color="auto"/>
        <w:left w:val="none" w:sz="0" w:space="0" w:color="auto"/>
        <w:bottom w:val="none" w:sz="0" w:space="0" w:color="auto"/>
        <w:right w:val="none" w:sz="0" w:space="0" w:color="auto"/>
      </w:divBdr>
    </w:div>
    <w:div w:id="2139372255">
      <w:bodyDiv w:val="1"/>
      <w:marLeft w:val="0"/>
      <w:marRight w:val="0"/>
      <w:marTop w:val="0"/>
      <w:marBottom w:val="0"/>
      <w:divBdr>
        <w:top w:val="none" w:sz="0" w:space="0" w:color="auto"/>
        <w:left w:val="none" w:sz="0" w:space="0" w:color="auto"/>
        <w:bottom w:val="none" w:sz="0" w:space="0" w:color="auto"/>
        <w:right w:val="none" w:sz="0" w:space="0" w:color="auto"/>
      </w:divBdr>
    </w:div>
    <w:div w:id="2140342144">
      <w:bodyDiv w:val="1"/>
      <w:marLeft w:val="0"/>
      <w:marRight w:val="0"/>
      <w:marTop w:val="0"/>
      <w:marBottom w:val="0"/>
      <w:divBdr>
        <w:top w:val="none" w:sz="0" w:space="0" w:color="auto"/>
        <w:left w:val="none" w:sz="0" w:space="0" w:color="auto"/>
        <w:bottom w:val="none" w:sz="0" w:space="0" w:color="auto"/>
        <w:right w:val="none" w:sz="0" w:space="0" w:color="auto"/>
      </w:divBdr>
    </w:div>
    <w:div w:id="21450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shp.gov.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https://nais-my.sharepoint.com/personal/artan_simaku_ishp_gov_al/Documents/BULETINI/Sezoni%202025-2026/ALERTI%20Jonilda.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https://nais-my.sharepoint.com/personal/artan_simaku_ishp_gov_al/Documents/BULETINI/Sezoni%202025-2026/ALERTI%20Jonilda.xlsx" TargetMode="External"/><Relationship Id="rId2" Type="http://schemas.microsoft.com/office/2011/relationships/chartColorStyle" Target="colors1.xml"/><Relationship Id="rId1" Type="http://schemas.microsoft.com/office/2011/relationships/chartStyle" Target="style1.xml"/></Relationships>
</file>

<file path=word/charts/_rels/chart9.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8574450581737"/>
          <c:y val="4.730831973898858E-2"/>
          <c:w val="0.84140341599091173"/>
          <c:h val="0.85807504078303465"/>
        </c:manualLayout>
      </c:layout>
      <c:lineChart>
        <c:grouping val="standard"/>
        <c:varyColors val="0"/>
        <c:ser>
          <c:idx val="0"/>
          <c:order val="0"/>
          <c:tx>
            <c:strRef>
              <c:f>'Sheet 1'!$E$17</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0.11804892858541936"/>
                  <c:y val="8.038118312134060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FA-4415-9FED-1F998A4982D7}"/>
                </c:ext>
              </c:extLst>
            </c:dLbl>
            <c:dLbl>
              <c:idx val="1"/>
              <c:layout>
                <c:manualLayout>
                  <c:x val="7.3300818740940051E-3"/>
                  <c:y val="1.63427417726629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FA-4415-9FED-1F998A4982D7}"/>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1'!$D$18:$D$19</c:f>
              <c:numCache>
                <c:formatCode>General</c:formatCode>
                <c:ptCount val="2"/>
                <c:pt idx="0">
                  <c:v>45</c:v>
                </c:pt>
                <c:pt idx="1">
                  <c:v>46</c:v>
                </c:pt>
              </c:numCache>
            </c:numRef>
          </c:cat>
          <c:val>
            <c:numRef>
              <c:f>'Sheet 1'!$E$18:$E$19</c:f>
              <c:numCache>
                <c:formatCode>General</c:formatCode>
                <c:ptCount val="2"/>
                <c:pt idx="0">
                  <c:v>11830</c:v>
                </c:pt>
                <c:pt idx="1">
                  <c:v>11799</c:v>
                </c:pt>
              </c:numCache>
            </c:numRef>
          </c:val>
          <c:smooth val="0"/>
          <c:extLst>
            <c:ext xmlns:c16="http://schemas.microsoft.com/office/drawing/2014/chart" uri="{C3380CC4-5D6E-409C-BE32-E72D297353CC}">
              <c16:uniqueId val="{00000002-03FA-4415-9FED-1F998A4982D7}"/>
            </c:ext>
          </c:extLst>
        </c:ser>
        <c:ser>
          <c:idx val="1"/>
          <c:order val="1"/>
          <c:tx>
            <c:strRef>
              <c:f>'Sheet 1'!$F$17</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2.2474998616298612E-2"/>
                  <c:y val="-3.2827323990700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FA-4415-9FED-1F998A4982D7}"/>
                </c:ext>
              </c:extLst>
            </c:dLbl>
            <c:dLbl>
              <c:idx val="1"/>
              <c:layout>
                <c:manualLayout>
                  <c:x val="-2.6359629574605081E-2"/>
                  <c:y val="-2.55445230846959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FA-4415-9FED-1F998A4982D7}"/>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1'!$D$18:$D$19</c:f>
              <c:numCache>
                <c:formatCode>General</c:formatCode>
                <c:ptCount val="2"/>
                <c:pt idx="0">
                  <c:v>45</c:v>
                </c:pt>
                <c:pt idx="1">
                  <c:v>46</c:v>
                </c:pt>
              </c:numCache>
            </c:numRef>
          </c:cat>
          <c:val>
            <c:numRef>
              <c:f>'Sheet 1'!$F$18:$F$19</c:f>
              <c:numCache>
                <c:formatCode>General</c:formatCode>
                <c:ptCount val="2"/>
                <c:pt idx="0">
                  <c:v>422</c:v>
                </c:pt>
                <c:pt idx="1">
                  <c:v>418</c:v>
                </c:pt>
              </c:numCache>
            </c:numRef>
          </c:val>
          <c:smooth val="0"/>
          <c:extLst>
            <c:ext xmlns:c16="http://schemas.microsoft.com/office/drawing/2014/chart" uri="{C3380CC4-5D6E-409C-BE32-E72D297353CC}">
              <c16:uniqueId val="{00000005-03FA-4415-9FED-1F998A4982D7}"/>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75" b="1" i="0" u="none" strike="noStrike" baseline="0">
                    <a:solidFill>
                      <a:srgbClr val="000080"/>
                    </a:solidFill>
                    <a:latin typeface="Arial"/>
                    <a:ea typeface="Arial"/>
                    <a:cs typeface="Arial"/>
                  </a:defRPr>
                </a:pPr>
                <a:r>
                  <a:rPr lang="en-US"/>
                  <a:t>Raste</a:t>
                </a:r>
              </a:p>
            </c:rich>
          </c:tx>
          <c:layout>
            <c:manualLayout>
              <c:xMode val="edge"/>
              <c:yMode val="edge"/>
              <c:x val="4.4394170877893992E-3"/>
              <c:y val="0.38381231576822128"/>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2416"/>
        <c:crosses val="autoZero"/>
        <c:crossBetween val="between"/>
        <c:majorUnit val="2000"/>
      </c:valAx>
      <c:spPr>
        <a:solidFill>
          <a:schemeClr val="accent1">
            <a:lumMod val="20000"/>
            <a:lumOff val="80000"/>
          </a:schemeClr>
        </a:solidFill>
        <a:ln w="12700">
          <a:solidFill>
            <a:srgbClr val="000080"/>
          </a:solidFill>
          <a:prstDash val="solid"/>
        </a:ln>
      </c:spPr>
    </c:plotArea>
    <c:legend>
      <c:legendPos val="r"/>
      <c:layout>
        <c:manualLayout>
          <c:xMode val="edge"/>
          <c:yMode val="edge"/>
          <c:x val="0.55632212950993065"/>
          <c:y val="4.8939641109298814E-3"/>
          <c:w val="0.36376660007051365"/>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122110581550804E-2"/>
          <c:y val="3.1055900621118012E-2"/>
          <c:w val="0.91071677829389053"/>
          <c:h val="0.71091202532489761"/>
        </c:manualLayout>
      </c:layout>
      <c:barChart>
        <c:barDir val="col"/>
        <c:grouping val="clustered"/>
        <c:varyColors val="0"/>
        <c:ser>
          <c:idx val="0"/>
          <c:order val="0"/>
          <c:tx>
            <c:strRef>
              <c:f>'Sheet 2'!$Q$94</c:f>
              <c:strCache>
                <c:ptCount val="1"/>
                <c:pt idx="0">
                  <c:v>Java 45</c:v>
                </c:pt>
              </c:strCache>
            </c:strRef>
          </c:tx>
          <c:spPr>
            <a:solidFill>
              <a:schemeClr val="accent1"/>
            </a:solidFill>
            <a:ln>
              <a:noFill/>
            </a:ln>
            <a:effectLst/>
          </c:spPr>
          <c:invertIfNegative val="0"/>
          <c:cat>
            <c:multiLvlStrRef>
              <c:f>'Sheet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2'!$Q$95:$Q$130</c:f>
              <c:numCache>
                <c:formatCode>0</c:formatCode>
                <c:ptCount val="36"/>
                <c:pt idx="0">
                  <c:v>7.18776258111542</c:v>
                </c:pt>
                <c:pt idx="1">
                  <c:v>2.9354883271170049</c:v>
                </c:pt>
                <c:pt idx="2">
                  <c:v>10.888254972385218</c:v>
                </c:pt>
                <c:pt idx="3">
                  <c:v>9.5295415788945732</c:v>
                </c:pt>
                <c:pt idx="4">
                  <c:v>10.710982002304485</c:v>
                </c:pt>
                <c:pt idx="5">
                  <c:v>8.5937853362883896</c:v>
                </c:pt>
                <c:pt idx="6">
                  <c:v>18.583787247677026</c:v>
                </c:pt>
                <c:pt idx="7">
                  <c:v>4.770436017852032</c:v>
                </c:pt>
                <c:pt idx="8">
                  <c:v>5.2818761223986757</c:v>
                </c:pt>
                <c:pt idx="9">
                  <c:v>8.2538896454954394</c:v>
                </c:pt>
                <c:pt idx="10">
                  <c:v>3.8261401897765537</c:v>
                </c:pt>
                <c:pt idx="11">
                  <c:v>5.2048479440850617</c:v>
                </c:pt>
                <c:pt idx="12">
                  <c:v>2.7628798959856979</c:v>
                </c:pt>
                <c:pt idx="13">
                  <c:v>1.1229225932025753</c:v>
                </c:pt>
                <c:pt idx="14">
                  <c:v>5.4200542005420056</c:v>
                </c:pt>
                <c:pt idx="15">
                  <c:v>7.0449858079271408</c:v>
                </c:pt>
                <c:pt idx="16">
                  <c:v>3.6655547817162129</c:v>
                </c:pt>
                <c:pt idx="17">
                  <c:v>2.3922014233598468</c:v>
                </c:pt>
                <c:pt idx="18">
                  <c:v>4.1553748870822043</c:v>
                </c:pt>
                <c:pt idx="19">
                  <c:v>0</c:v>
                </c:pt>
                <c:pt idx="20">
                  <c:v>3.7891090180794627</c:v>
                </c:pt>
                <c:pt idx="21">
                  <c:v>4.7931645305824739</c:v>
                </c:pt>
                <c:pt idx="22">
                  <c:v>6.5515187611673609</c:v>
                </c:pt>
                <c:pt idx="23">
                  <c:v>9.2606131500706734</c:v>
                </c:pt>
                <c:pt idx="24">
                  <c:v>5.9421327685767826</c:v>
                </c:pt>
                <c:pt idx="25">
                  <c:v>3.8884448380894772</c:v>
                </c:pt>
                <c:pt idx="26">
                  <c:v>3.1669909062118262</c:v>
                </c:pt>
                <c:pt idx="27">
                  <c:v>5.6293359762140742</c:v>
                </c:pt>
                <c:pt idx="28">
                  <c:v>8.4660564051007992</c:v>
                </c:pt>
                <c:pt idx="29">
                  <c:v>10.241529401723991</c:v>
                </c:pt>
                <c:pt idx="30">
                  <c:v>4.4147173371392636</c:v>
                </c:pt>
                <c:pt idx="31">
                  <c:v>3.9859896703501736</c:v>
                </c:pt>
                <c:pt idx="32">
                  <c:v>5.173305742369374</c:v>
                </c:pt>
                <c:pt idx="33">
                  <c:v>5.0219010685489494</c:v>
                </c:pt>
                <c:pt idx="34">
                  <c:v>2.3913433371196269</c:v>
                </c:pt>
                <c:pt idx="35">
                  <c:v>9.6909109456288896</c:v>
                </c:pt>
              </c:numCache>
            </c:numRef>
          </c:val>
          <c:extLst>
            <c:ext xmlns:c16="http://schemas.microsoft.com/office/drawing/2014/chart" uri="{C3380CC4-5D6E-409C-BE32-E72D297353CC}">
              <c16:uniqueId val="{00000000-0FB8-46ED-865C-D34C4F83AD95}"/>
            </c:ext>
          </c:extLst>
        </c:ser>
        <c:ser>
          <c:idx val="1"/>
          <c:order val="1"/>
          <c:tx>
            <c:strRef>
              <c:f>'Sheet 2'!$R$94</c:f>
              <c:strCache>
                <c:ptCount val="1"/>
                <c:pt idx="0">
                  <c:v>Java 46</c:v>
                </c:pt>
              </c:strCache>
            </c:strRef>
          </c:tx>
          <c:spPr>
            <a:solidFill>
              <a:schemeClr val="accent2"/>
            </a:solidFill>
            <a:ln>
              <a:noFill/>
            </a:ln>
            <a:effectLst/>
          </c:spPr>
          <c:invertIfNegative val="0"/>
          <c:cat>
            <c:multiLvlStrRef>
              <c:f>'Sheet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2'!$R$95:$R$130</c:f>
              <c:numCache>
                <c:formatCode>0</c:formatCode>
                <c:ptCount val="36"/>
                <c:pt idx="0">
                  <c:v>6.0307786646380883</c:v>
                </c:pt>
                <c:pt idx="1">
                  <c:v>2.417460975272828</c:v>
                </c:pt>
                <c:pt idx="2">
                  <c:v>13.351661074734814</c:v>
                </c:pt>
                <c:pt idx="3">
                  <c:v>8.5264319390109335</c:v>
                </c:pt>
                <c:pt idx="4">
                  <c:v>13.632158912023888</c:v>
                </c:pt>
                <c:pt idx="5">
                  <c:v>5.4276538966031938</c:v>
                </c:pt>
                <c:pt idx="6">
                  <c:v>13.136815123357898</c:v>
                </c:pt>
                <c:pt idx="7">
                  <c:v>4.6644263285664307</c:v>
                </c:pt>
                <c:pt idx="8">
                  <c:v>3.3451882108524948</c:v>
                </c:pt>
                <c:pt idx="9">
                  <c:v>2.0634724113738598</c:v>
                </c:pt>
                <c:pt idx="10">
                  <c:v>4.2087542087542085</c:v>
                </c:pt>
                <c:pt idx="11">
                  <c:v>3.8829817995555223</c:v>
                </c:pt>
                <c:pt idx="12">
                  <c:v>3.2504469364537623</c:v>
                </c:pt>
                <c:pt idx="13">
                  <c:v>3.3687677796077256</c:v>
                </c:pt>
                <c:pt idx="14">
                  <c:v>9.033423667570009</c:v>
                </c:pt>
                <c:pt idx="15">
                  <c:v>3.7777460129464377</c:v>
                </c:pt>
                <c:pt idx="16">
                  <c:v>4.0321102598878342</c:v>
                </c:pt>
                <c:pt idx="17">
                  <c:v>5.3824532025596552</c:v>
                </c:pt>
                <c:pt idx="18">
                  <c:v>2.9509183980728695</c:v>
                </c:pt>
                <c:pt idx="19">
                  <c:v>0</c:v>
                </c:pt>
                <c:pt idx="20">
                  <c:v>2.7065064414853306</c:v>
                </c:pt>
                <c:pt idx="21">
                  <c:v>3.1259768677711781</c:v>
                </c:pt>
                <c:pt idx="22">
                  <c:v>5.9559261465157833</c:v>
                </c:pt>
                <c:pt idx="23">
                  <c:v>6.3362089974167768</c:v>
                </c:pt>
                <c:pt idx="24">
                  <c:v>4.5708713604436797</c:v>
                </c:pt>
                <c:pt idx="25">
                  <c:v>3.6724201248622839</c:v>
                </c:pt>
                <c:pt idx="26">
                  <c:v>4.5242727231597524</c:v>
                </c:pt>
                <c:pt idx="27">
                  <c:v>7.2150644202180372</c:v>
                </c:pt>
                <c:pt idx="28">
                  <c:v>8.2014921424413991</c:v>
                </c:pt>
                <c:pt idx="29">
                  <c:v>13.655372535631988</c:v>
                </c:pt>
                <c:pt idx="30">
                  <c:v>5.2613754565906286</c:v>
                </c:pt>
                <c:pt idx="31">
                  <c:v>3.2227150526235442</c:v>
                </c:pt>
                <c:pt idx="32">
                  <c:v>5.173305742369374</c:v>
                </c:pt>
                <c:pt idx="33">
                  <c:v>5.8588845799737745</c:v>
                </c:pt>
                <c:pt idx="34">
                  <c:v>0.59783583427990672</c:v>
                </c:pt>
                <c:pt idx="35">
                  <c:v>10.711006834642456</c:v>
                </c:pt>
              </c:numCache>
            </c:numRef>
          </c:val>
          <c:extLst>
            <c:ext xmlns:c16="http://schemas.microsoft.com/office/drawing/2014/chart" uri="{C3380CC4-5D6E-409C-BE32-E72D297353CC}">
              <c16:uniqueId val="{00000001-0FB8-46ED-865C-D34C4F83AD95}"/>
            </c:ext>
          </c:extLst>
        </c:ser>
        <c:dLbls>
          <c:showLegendKey val="0"/>
          <c:showVal val="0"/>
          <c:showCatName val="0"/>
          <c:showSerName val="0"/>
          <c:showPercent val="0"/>
          <c:showBubbleSize val="0"/>
        </c:dLbls>
        <c:gapWidth val="219"/>
        <c:overlap val="-27"/>
        <c:axId val="345533167"/>
        <c:axId val="345535087"/>
      </c:barChart>
      <c:catAx>
        <c:axId val="34553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5087"/>
        <c:crosses val="autoZero"/>
        <c:auto val="1"/>
        <c:lblAlgn val="ctr"/>
        <c:lblOffset val="100"/>
        <c:noMultiLvlLbl val="0"/>
      </c:catAx>
      <c:valAx>
        <c:axId val="345535087"/>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3167"/>
        <c:crosses val="autoZero"/>
        <c:crossBetween val="between"/>
      </c:valAx>
      <c:spPr>
        <a:noFill/>
        <a:ln>
          <a:noFill/>
        </a:ln>
        <a:effectLst/>
      </c:spPr>
    </c:plotArea>
    <c:legend>
      <c:legendPos val="r"/>
      <c:layout>
        <c:manualLayout>
          <c:xMode val="edge"/>
          <c:yMode val="edge"/>
          <c:x val="0.59892189656314909"/>
          <c:y val="0.16641343959470922"/>
          <c:w val="0.21373818393447253"/>
          <c:h val="6.82857586655992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04916453571421"/>
          <c:y val="2.5557368134855901E-2"/>
          <c:w val="0.8145569031489861"/>
          <c:h val="0.87112561174560565"/>
        </c:manualLayout>
      </c:layout>
      <c:barChart>
        <c:barDir val="col"/>
        <c:grouping val="clustered"/>
        <c:varyColors val="0"/>
        <c:ser>
          <c:idx val="0"/>
          <c:order val="0"/>
          <c:tx>
            <c:strRef>
              <c:f>'Sheet 1'!$I$24</c:f>
              <c:strCache>
                <c:ptCount val="1"/>
                <c:pt idx="0">
                  <c:v>IRS</c:v>
                </c:pt>
              </c:strCache>
            </c:strRef>
          </c:tx>
          <c:spPr>
            <a:solidFill>
              <a:schemeClr val="accent3">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1'!$J$23:$K$23</c:f>
              <c:strCache>
                <c:ptCount val="2"/>
                <c:pt idx="0">
                  <c:v>&lt;5 vjeç</c:v>
                </c:pt>
                <c:pt idx="1">
                  <c:v>&gt;5 vjeç</c:v>
                </c:pt>
              </c:strCache>
            </c:strRef>
          </c:cat>
          <c:val>
            <c:numRef>
              <c:f>'Sheet 1'!$J$24:$K$24</c:f>
              <c:numCache>
                <c:formatCode>0</c:formatCode>
                <c:ptCount val="2"/>
                <c:pt idx="0">
                  <c:v>2495</c:v>
                </c:pt>
                <c:pt idx="1">
                  <c:v>6094</c:v>
                </c:pt>
              </c:numCache>
            </c:numRef>
          </c:val>
          <c:extLst>
            <c:ext xmlns:c16="http://schemas.microsoft.com/office/drawing/2014/chart" uri="{C3380CC4-5D6E-409C-BE32-E72D297353CC}">
              <c16:uniqueId val="{00000000-421B-4CF4-89C5-2462F13450D6}"/>
            </c:ext>
          </c:extLst>
        </c:ser>
        <c:ser>
          <c:idx val="1"/>
          <c:order val="1"/>
          <c:tx>
            <c:strRef>
              <c:f>'Sheet 1'!$I$25</c:f>
              <c:strCache>
                <c:ptCount val="1"/>
                <c:pt idx="0">
                  <c:v>IRP</c:v>
                </c:pt>
              </c:strCache>
            </c:strRef>
          </c:tx>
          <c:spPr>
            <a:solidFill>
              <a:schemeClr val="accent4">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1'!$J$23:$K$23</c:f>
              <c:strCache>
                <c:ptCount val="2"/>
                <c:pt idx="0">
                  <c:v>&lt;5 vjeç</c:v>
                </c:pt>
                <c:pt idx="1">
                  <c:v>&gt;5 vjeç</c:v>
                </c:pt>
              </c:strCache>
            </c:strRef>
          </c:cat>
          <c:val>
            <c:numRef>
              <c:f>'Sheet 1'!$J$25:$K$25</c:f>
              <c:numCache>
                <c:formatCode>0</c:formatCode>
                <c:ptCount val="2"/>
                <c:pt idx="0">
                  <c:v>909</c:v>
                </c:pt>
                <c:pt idx="1">
                  <c:v>2301</c:v>
                </c:pt>
              </c:numCache>
            </c:numRef>
          </c:val>
          <c:extLst>
            <c:ext xmlns:c16="http://schemas.microsoft.com/office/drawing/2014/chart" uri="{C3380CC4-5D6E-409C-BE32-E72D297353CC}">
              <c16:uniqueId val="{00000001-421B-4CF4-89C5-2462F13450D6}"/>
            </c:ext>
          </c:extLst>
        </c:ser>
        <c:dLbls>
          <c:showLegendKey val="0"/>
          <c:showVal val="1"/>
          <c:showCatName val="0"/>
          <c:showSerName val="0"/>
          <c:showPercent val="0"/>
          <c:showBubbleSize val="0"/>
        </c:dLbls>
        <c:gapWidth val="150"/>
        <c:axId val="203657984"/>
        <c:axId val="203659904"/>
      </c:barChart>
      <c:catAx>
        <c:axId val="203657984"/>
        <c:scaling>
          <c:orientation val="minMax"/>
        </c:scaling>
        <c:delete val="0"/>
        <c:axPos val="b"/>
        <c:title>
          <c:tx>
            <c:rich>
              <a:bodyPr/>
              <a:lstStyle/>
              <a:p>
                <a:pPr>
                  <a:defRPr b="1">
                    <a:solidFill>
                      <a:srgbClr val="000066"/>
                    </a:solidFill>
                  </a:defRPr>
                </a:pPr>
                <a:r>
                  <a:rPr lang="en-US" b="1">
                    <a:solidFill>
                      <a:srgbClr val="000066"/>
                    </a:solidFill>
                  </a:rPr>
                  <a:t>Java 46</a:t>
                </a:r>
              </a:p>
            </c:rich>
          </c:tx>
          <c:layout>
            <c:manualLayout>
              <c:xMode val="edge"/>
              <c:yMode val="edge"/>
              <c:x val="0.47782128879800251"/>
              <c:y val="0.94039315111789024"/>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659904"/>
        <c:crosses val="autoZero"/>
        <c:auto val="1"/>
        <c:lblAlgn val="ctr"/>
        <c:lblOffset val="100"/>
        <c:tickLblSkip val="1"/>
        <c:tickMarkSkip val="1"/>
        <c:noMultiLvlLbl val="0"/>
      </c:catAx>
      <c:valAx>
        <c:axId val="203659904"/>
        <c:scaling>
          <c:orientation val="minMax"/>
        </c:scaling>
        <c:delete val="0"/>
        <c:axPos val="l"/>
        <c:title>
          <c:tx>
            <c:rich>
              <a:bodyPr/>
              <a:lstStyle/>
              <a:p>
                <a:pPr>
                  <a:defRPr sz="1000" b="1" i="0" u="none" strike="noStrike" baseline="0">
                    <a:solidFill>
                      <a:srgbClr val="000080"/>
                    </a:solidFill>
                    <a:latin typeface="Arial"/>
                    <a:ea typeface="Arial"/>
                    <a:cs typeface="Arial"/>
                  </a:defRPr>
                </a:pPr>
                <a:r>
                  <a:rPr lang="en-US"/>
                  <a:t>Raste</a:t>
                </a:r>
              </a:p>
            </c:rich>
          </c:tx>
          <c:layout>
            <c:manualLayout>
              <c:xMode val="edge"/>
              <c:yMode val="edge"/>
              <c:x val="4.4395116537180911E-3"/>
              <c:y val="0.43882544861337686"/>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657984"/>
        <c:crosses val="autoZero"/>
        <c:crossBetween val="between"/>
      </c:valAx>
      <c:spPr>
        <a:noFill/>
        <a:ln w="25400">
          <a:noFill/>
        </a:ln>
      </c:spPr>
    </c:plotArea>
    <c:legend>
      <c:legendPos val="r"/>
      <c:layout>
        <c:manualLayout>
          <c:xMode val="edge"/>
          <c:yMode val="edge"/>
          <c:x val="0.81861642971931337"/>
          <c:y val="6.3621533442088096E-2"/>
          <c:w val="0.11775071463448163"/>
          <c:h val="0.12781919767753028"/>
        </c:manualLayout>
      </c:layout>
      <c:overlay val="0"/>
      <c:spPr>
        <a:noFill/>
        <a:ln w="25400">
          <a:noFill/>
        </a:ln>
      </c:spPr>
      <c:txPr>
        <a:bodyPr/>
        <a:lstStyle/>
        <a:p>
          <a:pPr>
            <a:defRPr sz="920" b="0" i="0" u="none" strike="noStrike" baseline="0">
              <a:solidFill>
                <a:srgbClr val="000080"/>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975953477513423E-2"/>
          <c:y val="4.932645141524418E-2"/>
          <c:w val="0.85103854942660473"/>
          <c:h val="0.85807504078303465"/>
        </c:manualLayout>
      </c:layout>
      <c:lineChart>
        <c:grouping val="standard"/>
        <c:varyColors val="0"/>
        <c:ser>
          <c:idx val="0"/>
          <c:order val="0"/>
          <c:tx>
            <c:strRef>
              <c:f>'[ALERTI Jonilda.xlsx]Sheet 1'!$E$8</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8.7547841897121351E-2"/>
                  <c:y val="-1.6697039507616133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6A-4862-B7C8-3FF06059B2A3}"/>
                </c:ext>
              </c:extLst>
            </c:dLbl>
            <c:dLbl>
              <c:idx val="1"/>
              <c:layout>
                <c:manualLayout>
                  <c:x val="0"/>
                  <c:y val="-1.61563527860485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6A-4862-B7C8-3FF06059B2A3}"/>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 1'!$D$9:$D$10</c:f>
              <c:numCache>
                <c:formatCode>General</c:formatCode>
                <c:ptCount val="2"/>
                <c:pt idx="0">
                  <c:v>45</c:v>
                </c:pt>
                <c:pt idx="1">
                  <c:v>46</c:v>
                </c:pt>
              </c:numCache>
            </c:numRef>
          </c:cat>
          <c:val>
            <c:numRef>
              <c:f>'[ALERTI Jonilda.xlsx]Sheet 1'!$E$9:$E$10</c:f>
              <c:numCache>
                <c:formatCode>General</c:formatCode>
                <c:ptCount val="2"/>
                <c:pt idx="0">
                  <c:v>1759</c:v>
                </c:pt>
                <c:pt idx="1">
                  <c:v>1637</c:v>
                </c:pt>
              </c:numCache>
            </c:numRef>
          </c:val>
          <c:smooth val="0"/>
          <c:extLst>
            <c:ext xmlns:c16="http://schemas.microsoft.com/office/drawing/2014/chart" uri="{C3380CC4-5D6E-409C-BE32-E72D297353CC}">
              <c16:uniqueId val="{00000002-816A-4862-B7C8-3FF06059B2A3}"/>
            </c:ext>
          </c:extLst>
        </c:ser>
        <c:ser>
          <c:idx val="1"/>
          <c:order val="1"/>
          <c:tx>
            <c:strRef>
              <c:f>'[ALERTI Jonilda.xlsx]Sheet 1'!$F$8</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2.6967442748901671E-2"/>
                  <c:y val="4.05350204586872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6A-4862-B7C8-3FF06059B2A3}"/>
                </c:ext>
              </c:extLst>
            </c:dLbl>
            <c:dLbl>
              <c:idx val="1"/>
              <c:layout>
                <c:manualLayout>
                  <c:x val="-3.3098103303124848E-2"/>
                  <c:y val="3.03506515833992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6A-4862-B7C8-3FF06059B2A3}"/>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 1'!$D$9:$D$10</c:f>
              <c:numCache>
                <c:formatCode>General</c:formatCode>
                <c:ptCount val="2"/>
                <c:pt idx="0">
                  <c:v>45</c:v>
                </c:pt>
                <c:pt idx="1">
                  <c:v>46</c:v>
                </c:pt>
              </c:numCache>
            </c:numRef>
          </c:cat>
          <c:val>
            <c:numRef>
              <c:f>'[ALERTI Jonilda.xlsx]Sheet 1'!$F$9:$F$10</c:f>
              <c:numCache>
                <c:formatCode>General</c:formatCode>
                <c:ptCount val="2"/>
                <c:pt idx="0">
                  <c:v>422</c:v>
                </c:pt>
                <c:pt idx="1">
                  <c:v>418</c:v>
                </c:pt>
              </c:numCache>
            </c:numRef>
          </c:val>
          <c:smooth val="0"/>
          <c:extLst>
            <c:ext xmlns:c16="http://schemas.microsoft.com/office/drawing/2014/chart" uri="{C3380CC4-5D6E-409C-BE32-E72D297353CC}">
              <c16:uniqueId val="{00000005-816A-4862-B7C8-3FF06059B2A3}"/>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75" b="1" i="0" u="none" strike="noStrike" baseline="0">
                    <a:solidFill>
                      <a:srgbClr val="000080"/>
                    </a:solidFill>
                    <a:latin typeface="Arial"/>
                    <a:ea typeface="Arial"/>
                    <a:cs typeface="Arial"/>
                  </a:defRPr>
                </a:pPr>
                <a:r>
                  <a:rPr lang="en-US"/>
                  <a:t>Raste</a:t>
                </a:r>
              </a:p>
            </c:rich>
          </c:tx>
          <c:layout>
            <c:manualLayout>
              <c:xMode val="edge"/>
              <c:yMode val="edge"/>
              <c:x val="8.9318434252322228E-3"/>
              <c:y val="0.37548175910325621"/>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2416"/>
        <c:crosses val="autoZero"/>
        <c:crossBetween val="between"/>
        <c:majorUnit val="500"/>
      </c:valAx>
      <c:spPr>
        <a:solidFill>
          <a:schemeClr val="accent1">
            <a:lumMod val="20000"/>
            <a:lumOff val="80000"/>
          </a:schemeClr>
        </a:solidFill>
        <a:ln w="12700">
          <a:solidFill>
            <a:srgbClr val="000080"/>
          </a:solidFill>
          <a:prstDash val="solid"/>
        </a:ln>
      </c:spPr>
    </c:plotArea>
    <c:legend>
      <c:legendPos val="r"/>
      <c:layout>
        <c:manualLayout>
          <c:xMode val="edge"/>
          <c:yMode val="edge"/>
          <c:x val="0.54986522911051217"/>
          <c:y val="4.8939641109298814E-3"/>
          <c:w val="0.37022359233397706"/>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64423540464035"/>
          <c:y val="3.4257748776511852E-2"/>
          <c:w val="0.88135576459535969"/>
          <c:h val="0.82826307445718339"/>
        </c:manualLayout>
      </c:layout>
      <c:barChart>
        <c:barDir val="col"/>
        <c:grouping val="clustered"/>
        <c:varyColors val="0"/>
        <c:ser>
          <c:idx val="0"/>
          <c:order val="0"/>
          <c:spPr>
            <a:solidFill>
              <a:srgbClr val="FFCC99"/>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'[ALERTI Jonilda.xlsx]Sheet 1'!$J$8:$K$8</c:f>
              <c:strCache>
                <c:ptCount val="2"/>
                <c:pt idx="0">
                  <c:v>&lt;5 vjeç</c:v>
                </c:pt>
                <c:pt idx="1">
                  <c:v>&gt;5 vjeç</c:v>
                </c:pt>
              </c:strCache>
            </c:strRef>
          </c:cat>
          <c:val>
            <c:numRef>
              <c:f>'[ALERTI Jonilda.xlsx]Sheet 1'!$J$9:$K$9</c:f>
              <c:numCache>
                <c:formatCode>0</c:formatCode>
                <c:ptCount val="2"/>
                <c:pt idx="0">
                  <c:v>388</c:v>
                </c:pt>
                <c:pt idx="1">
                  <c:v>1249</c:v>
                </c:pt>
              </c:numCache>
            </c:numRef>
          </c:val>
          <c:extLst>
            <c:ext xmlns:c16="http://schemas.microsoft.com/office/drawing/2014/chart" uri="{C3380CC4-5D6E-409C-BE32-E72D297353CC}">
              <c16:uniqueId val="{00000000-347C-4578-B6A8-FC3795066836}"/>
            </c:ext>
          </c:extLst>
        </c:ser>
        <c:dLbls>
          <c:showLegendKey val="0"/>
          <c:showVal val="1"/>
          <c:showCatName val="0"/>
          <c:showSerName val="0"/>
          <c:showPercent val="0"/>
          <c:showBubbleSize val="0"/>
        </c:dLbls>
        <c:gapWidth val="150"/>
        <c:axId val="203963008"/>
        <c:axId val="203970432"/>
      </c:barChart>
      <c:catAx>
        <c:axId val="203963008"/>
        <c:scaling>
          <c:orientation val="minMax"/>
        </c:scaling>
        <c:delete val="0"/>
        <c:axPos val="b"/>
        <c:title>
          <c:tx>
            <c:rich>
              <a:bodyPr/>
              <a:lstStyle/>
              <a:p>
                <a:pPr>
                  <a:defRPr sz="1000" b="1">
                    <a:solidFill>
                      <a:srgbClr val="000066"/>
                    </a:solidFill>
                  </a:defRPr>
                </a:pPr>
                <a:r>
                  <a:rPr lang="en-US" sz="1000" b="1">
                    <a:solidFill>
                      <a:srgbClr val="000066"/>
                    </a:solidFill>
                  </a:rPr>
                  <a:t>Java 46</a:t>
                </a:r>
              </a:p>
            </c:rich>
          </c:tx>
          <c:layout>
            <c:manualLayout>
              <c:xMode val="edge"/>
              <c:yMode val="edge"/>
              <c:x val="0.49628555032174831"/>
              <c:y val="0.9668697040928611"/>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70432"/>
        <c:crosses val="autoZero"/>
        <c:auto val="1"/>
        <c:lblAlgn val="ctr"/>
        <c:lblOffset val="100"/>
        <c:tickLblSkip val="1"/>
        <c:tickMarkSkip val="1"/>
        <c:noMultiLvlLbl val="0"/>
      </c:catAx>
      <c:valAx>
        <c:axId val="203970432"/>
        <c:scaling>
          <c:orientation val="minMax"/>
          <c:min val="0"/>
        </c:scaling>
        <c:delete val="0"/>
        <c:axPos val="l"/>
        <c:title>
          <c:tx>
            <c:rich>
              <a:bodyPr/>
              <a:lstStyle/>
              <a:p>
                <a:pPr>
                  <a:defRPr sz="1000" b="1" i="0" u="none" strike="noStrike" baseline="0">
                    <a:solidFill>
                      <a:srgbClr val="000080"/>
                    </a:solidFill>
                    <a:latin typeface="Arial"/>
                    <a:ea typeface="Arial"/>
                    <a:cs typeface="Arial"/>
                  </a:defRPr>
                </a:pPr>
                <a:r>
                  <a:rPr lang="en-US"/>
                  <a:t>Raste</a:t>
                </a:r>
              </a:p>
            </c:rich>
          </c:tx>
          <c:layout>
            <c:manualLayout>
              <c:xMode val="edge"/>
              <c:yMode val="edge"/>
              <c:x val="3.3296662093062544E-3"/>
              <c:y val="0.34538813905214016"/>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63008"/>
        <c:crosses val="autoZero"/>
        <c:crossBetween val="between"/>
      </c:valAx>
      <c:spPr>
        <a:noFill/>
        <a:ln w="25400">
          <a:noFill/>
        </a:ln>
      </c:spPr>
    </c:plotArea>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5560976790599"/>
          <c:y val="0.10206232079407283"/>
          <c:w val="0.87064142635458552"/>
          <c:h val="0.77426728485281948"/>
        </c:manualLayout>
      </c:layout>
      <c:lineChart>
        <c:grouping val="standard"/>
        <c:varyColors val="0"/>
        <c:ser>
          <c:idx val="0"/>
          <c:order val="0"/>
          <c:tx>
            <c:strRef>
              <c:f>'[ALERTI Jonilda.xlsx]Pragu New '!$C$4</c:f>
              <c:strCache>
                <c:ptCount val="1"/>
                <c:pt idx="0">
                  <c:v>2023/2024</c:v>
                </c:pt>
              </c:strCache>
            </c:strRef>
          </c:tx>
          <c:spPr>
            <a:ln w="9525">
              <a:solidFill>
                <a:schemeClr val="tx2"/>
              </a:solidFill>
            </a:ln>
          </c:spPr>
          <c:marker>
            <c:symbol val="none"/>
          </c:marker>
          <c:cat>
            <c:numRef>
              <c:f>'[ALERTI Jonilda.xlsx]Pragu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'[ALERTI Jonilda.xlsx]Pragu New '!$D$4:$AJ$4</c:f>
              <c:numCache>
                <c:formatCode>0</c:formatCode>
                <c:ptCount val="33"/>
                <c:pt idx="0">
                  <c:v>365.87482474078064</c:v>
                </c:pt>
                <c:pt idx="1">
                  <c:v>386.30238938223761</c:v>
                </c:pt>
                <c:pt idx="2">
                  <c:v>356.73241818796077</c:v>
                </c:pt>
                <c:pt idx="3">
                  <c:v>361.9107343995189</c:v>
                </c:pt>
                <c:pt idx="4">
                  <c:v>343.55449624268516</c:v>
                </c:pt>
                <c:pt idx="5">
                  <c:v>353.62542846102588</c:v>
                </c:pt>
                <c:pt idx="6">
                  <c:v>379.0527466860562</c:v>
                </c:pt>
                <c:pt idx="7">
                  <c:v>391.58784317058655</c:v>
                </c:pt>
                <c:pt idx="8">
                  <c:v>330.37657429740966</c:v>
                </c:pt>
                <c:pt idx="9">
                  <c:v>364.26776108891778</c:v>
                </c:pt>
                <c:pt idx="10">
                  <c:v>401.73020044012117</c:v>
                </c:pt>
                <c:pt idx="11">
                  <c:v>429.37169525216251</c:v>
                </c:pt>
                <c:pt idx="12">
                  <c:v>415</c:v>
                </c:pt>
                <c:pt idx="13">
                  <c:v>480</c:v>
                </c:pt>
                <c:pt idx="14">
                  <c:v>545</c:v>
                </c:pt>
                <c:pt idx="15">
                  <c:v>613</c:v>
                </c:pt>
                <c:pt idx="16">
                  <c:v>589</c:v>
                </c:pt>
                <c:pt idx="17">
                  <c:v>585</c:v>
                </c:pt>
                <c:pt idx="18">
                  <c:v>634</c:v>
                </c:pt>
                <c:pt idx="19">
                  <c:v>566</c:v>
                </c:pt>
                <c:pt idx="20">
                  <c:v>553</c:v>
                </c:pt>
                <c:pt idx="21">
                  <c:v>535</c:v>
                </c:pt>
                <c:pt idx="22">
                  <c:v>505.26081214568705</c:v>
                </c:pt>
                <c:pt idx="23">
                  <c:v>462.15579375016517</c:v>
                </c:pt>
                <c:pt idx="24">
                  <c:v>452.47769931339099</c:v>
                </c:pt>
                <c:pt idx="25">
                  <c:v>447.65650835780241</c:v>
                </c:pt>
                <c:pt idx="26">
                  <c:v>363</c:v>
                </c:pt>
                <c:pt idx="27">
                  <c:v>354</c:v>
                </c:pt>
                <c:pt idx="28">
                  <c:v>331</c:v>
                </c:pt>
                <c:pt idx="29">
                  <c:v>350</c:v>
                </c:pt>
                <c:pt idx="30">
                  <c:v>318</c:v>
                </c:pt>
                <c:pt idx="31">
                  <c:v>338</c:v>
                </c:pt>
                <c:pt idx="32">
                  <c:v>330</c:v>
                </c:pt>
              </c:numCache>
            </c:numRef>
          </c:val>
          <c:smooth val="0"/>
          <c:extLst>
            <c:ext xmlns:c16="http://schemas.microsoft.com/office/drawing/2014/chart" uri="{C3380CC4-5D6E-409C-BE32-E72D297353CC}">
              <c16:uniqueId val="{00000000-223D-42A4-B535-CB419BA79097}"/>
            </c:ext>
          </c:extLst>
        </c:ser>
        <c:ser>
          <c:idx val="18"/>
          <c:order val="1"/>
          <c:tx>
            <c:strRef>
              <c:f>'[ALERTI Jonilda.xlsx]Pragu New '!$C$5</c:f>
              <c:strCache>
                <c:ptCount val="1"/>
                <c:pt idx="0">
                  <c:v>2024/2025</c:v>
                </c:pt>
              </c:strCache>
            </c:strRef>
          </c:tx>
          <c:spPr>
            <a:ln w="9525">
              <a:solidFill>
                <a:schemeClr val="accent3"/>
              </a:solidFill>
            </a:ln>
          </c:spPr>
          <c:marker>
            <c:symbol val="none"/>
          </c:marker>
          <c:cat>
            <c:numRef>
              <c:f>'[ALERTI Jonilda.xlsx]Pragu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'[ALERTI Jonilda.xlsx]Pragu New '!$D$5:$AJ$5</c:f>
              <c:numCache>
                <c:formatCode>0</c:formatCode>
                <c:ptCount val="33"/>
                <c:pt idx="0">
                  <c:v>373</c:v>
                </c:pt>
                <c:pt idx="1">
                  <c:v>377.2</c:v>
                </c:pt>
                <c:pt idx="2">
                  <c:v>396</c:v>
                </c:pt>
                <c:pt idx="3">
                  <c:v>403.3</c:v>
                </c:pt>
                <c:pt idx="4">
                  <c:v>410</c:v>
                </c:pt>
                <c:pt idx="5">
                  <c:v>436</c:v>
                </c:pt>
                <c:pt idx="6">
                  <c:v>450</c:v>
                </c:pt>
                <c:pt idx="7">
                  <c:v>406.9</c:v>
                </c:pt>
                <c:pt idx="8">
                  <c:v>372.8387672321864</c:v>
                </c:pt>
                <c:pt idx="9">
                  <c:v>417.7</c:v>
                </c:pt>
                <c:pt idx="10">
                  <c:v>408.4</c:v>
                </c:pt>
                <c:pt idx="11">
                  <c:v>447.01368289705721</c:v>
                </c:pt>
                <c:pt idx="12">
                  <c:v>408.1</c:v>
                </c:pt>
                <c:pt idx="13">
                  <c:v>395.2</c:v>
                </c:pt>
                <c:pt idx="14">
                  <c:v>633.57591661553829</c:v>
                </c:pt>
                <c:pt idx="15">
                  <c:v>715.00047497659045</c:v>
                </c:pt>
                <c:pt idx="16">
                  <c:v>835.6</c:v>
                </c:pt>
                <c:pt idx="17">
                  <c:v>803.7</c:v>
                </c:pt>
                <c:pt idx="18">
                  <c:v>682.71635183694525</c:v>
                </c:pt>
                <c:pt idx="19">
                  <c:v>637.4</c:v>
                </c:pt>
                <c:pt idx="20">
                  <c:v>579.79285306652741</c:v>
                </c:pt>
                <c:pt idx="21">
                  <c:v>519.22440965409567</c:v>
                </c:pt>
                <c:pt idx="22">
                  <c:v>475.01230296506816</c:v>
                </c:pt>
                <c:pt idx="23">
                  <c:v>481.7262577772953</c:v>
                </c:pt>
                <c:pt idx="24">
                  <c:v>411.37258235129838</c:v>
                </c:pt>
                <c:pt idx="25">
                  <c:v>403.6</c:v>
                </c:pt>
                <c:pt idx="26">
                  <c:v>433.69291084939385</c:v>
                </c:pt>
                <c:pt idx="27">
                  <c:v>418</c:v>
                </c:pt>
                <c:pt idx="28">
                  <c:v>427</c:v>
                </c:pt>
                <c:pt idx="29">
                  <c:v>415</c:v>
                </c:pt>
                <c:pt idx="30">
                  <c:v>383</c:v>
                </c:pt>
                <c:pt idx="31">
                  <c:v>377</c:v>
                </c:pt>
                <c:pt idx="32">
                  <c:v>394</c:v>
                </c:pt>
              </c:numCache>
            </c:numRef>
          </c:val>
          <c:smooth val="0"/>
          <c:extLst>
            <c:ext xmlns:c16="http://schemas.microsoft.com/office/drawing/2014/chart" uri="{C3380CC4-5D6E-409C-BE32-E72D297353CC}">
              <c16:uniqueId val="{00000001-223D-42A4-B535-CB419BA79097}"/>
            </c:ext>
          </c:extLst>
        </c:ser>
        <c:ser>
          <c:idx val="21"/>
          <c:order val="2"/>
          <c:tx>
            <c:strRef>
              <c:f>'[ALERTI Jonilda.xlsx]Pragu New '!$C$6</c:f>
              <c:strCache>
                <c:ptCount val="1"/>
                <c:pt idx="0">
                  <c:v>2025/2026</c:v>
                </c:pt>
              </c:strCache>
            </c:strRef>
          </c:tx>
          <c:spPr>
            <a:ln w="9525">
              <a:solidFill>
                <a:schemeClr val="accent2"/>
              </a:solidFill>
            </a:ln>
          </c:spPr>
          <c:marker>
            <c:symbol val="none"/>
          </c:marker>
          <c:cat>
            <c:numRef>
              <c:f>'[ALERTI Jonilda.xlsx]Pragu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'[ALERTI Jonilda.xlsx]Pragu New '!$D$6:$AJ$6</c:f>
              <c:numCache>
                <c:formatCode>0</c:formatCode>
                <c:ptCount val="33"/>
                <c:pt idx="0" formatCode="General">
                  <c:v>415.6</c:v>
                </c:pt>
                <c:pt idx="1">
                  <c:v>420.8</c:v>
                </c:pt>
                <c:pt idx="2">
                  <c:v>426.1</c:v>
                </c:pt>
                <c:pt idx="3">
                  <c:v>421.80063982560858</c:v>
                </c:pt>
                <c:pt idx="4">
                  <c:v>400.3</c:v>
                </c:pt>
                <c:pt idx="5">
                  <c:v>422.5</c:v>
                </c:pt>
                <c:pt idx="6">
                  <c:v>421</c:v>
                </c:pt>
              </c:numCache>
            </c:numRef>
          </c:val>
          <c:smooth val="0"/>
          <c:extLst>
            <c:ext xmlns:c16="http://schemas.microsoft.com/office/drawing/2014/chart" uri="{C3380CC4-5D6E-409C-BE32-E72D297353CC}">
              <c16:uniqueId val="{00000002-223D-42A4-B535-CB419BA79097}"/>
            </c:ext>
          </c:extLst>
        </c:ser>
        <c:ser>
          <c:idx val="1"/>
          <c:order val="3"/>
          <c:tx>
            <c:strRef>
              <c:f>'[ALERTI Jonilda.xlsx]Pragu New '!$C$7</c:f>
              <c:strCache>
                <c:ptCount val="1"/>
              </c:strCache>
            </c:strRef>
          </c:tx>
          <c:spPr>
            <a:ln w="9525">
              <a:solidFill>
                <a:schemeClr val="tx2"/>
              </a:solidFill>
            </a:ln>
          </c:spPr>
          <c:marker>
            <c:symbol val="none"/>
          </c:marker>
          <c:cat>
            <c:numRef>
              <c:f>'[ALERTI Jonilda.xlsx]Pragu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'[ALERTI Jonilda.xlsx]Pragu New '!$D$7:$AJ$7</c:f>
              <c:numCache>
                <c:formatCode>General</c:formatCode>
                <c:ptCount val="33"/>
                <c:pt idx="0">
                  <c:v>471</c:v>
                </c:pt>
                <c:pt idx="1">
                  <c:v>471</c:v>
                </c:pt>
                <c:pt idx="2">
                  <c:v>471</c:v>
                </c:pt>
                <c:pt idx="3">
                  <c:v>471</c:v>
                </c:pt>
                <c:pt idx="4">
                  <c:v>471</c:v>
                </c:pt>
                <c:pt idx="5">
                  <c:v>471</c:v>
                </c:pt>
                <c:pt idx="6">
                  <c:v>471</c:v>
                </c:pt>
                <c:pt idx="7">
                  <c:v>471</c:v>
                </c:pt>
                <c:pt idx="8">
                  <c:v>471</c:v>
                </c:pt>
                <c:pt idx="9">
                  <c:v>471</c:v>
                </c:pt>
                <c:pt idx="10">
                  <c:v>471</c:v>
                </c:pt>
                <c:pt idx="11">
                  <c:v>471</c:v>
                </c:pt>
                <c:pt idx="12">
                  <c:v>471</c:v>
                </c:pt>
                <c:pt idx="13">
                  <c:v>471</c:v>
                </c:pt>
                <c:pt idx="14">
                  <c:v>471</c:v>
                </c:pt>
                <c:pt idx="15">
                  <c:v>471</c:v>
                </c:pt>
                <c:pt idx="16">
                  <c:v>471</c:v>
                </c:pt>
                <c:pt idx="17">
                  <c:v>471</c:v>
                </c:pt>
                <c:pt idx="18">
                  <c:v>471</c:v>
                </c:pt>
                <c:pt idx="19">
                  <c:v>471</c:v>
                </c:pt>
                <c:pt idx="20">
                  <c:v>471</c:v>
                </c:pt>
                <c:pt idx="21">
                  <c:v>471</c:v>
                </c:pt>
                <c:pt idx="22">
                  <c:v>471</c:v>
                </c:pt>
                <c:pt idx="23">
                  <c:v>471</c:v>
                </c:pt>
                <c:pt idx="24">
                  <c:v>471</c:v>
                </c:pt>
                <c:pt idx="25">
                  <c:v>471</c:v>
                </c:pt>
                <c:pt idx="26">
                  <c:v>471</c:v>
                </c:pt>
                <c:pt idx="27">
                  <c:v>471</c:v>
                </c:pt>
                <c:pt idx="28">
                  <c:v>471</c:v>
                </c:pt>
                <c:pt idx="29">
                  <c:v>471</c:v>
                </c:pt>
                <c:pt idx="30">
                  <c:v>471</c:v>
                </c:pt>
                <c:pt idx="31">
                  <c:v>471</c:v>
                </c:pt>
                <c:pt idx="32">
                  <c:v>471</c:v>
                </c:pt>
              </c:numCache>
            </c:numRef>
          </c:val>
          <c:smooth val="0"/>
          <c:extLst>
            <c:ext xmlns:c16="http://schemas.microsoft.com/office/drawing/2014/chart" uri="{C3380CC4-5D6E-409C-BE32-E72D297353CC}">
              <c16:uniqueId val="{00000003-223D-42A4-B535-CB419BA79097}"/>
            </c:ext>
          </c:extLst>
        </c:ser>
        <c:ser>
          <c:idx val="2"/>
          <c:order val="4"/>
          <c:tx>
            <c:strRef>
              <c:f>'[ALERTI Jonilda.xlsx]Pragu New '!$C$8</c:f>
              <c:strCache>
                <c:ptCount val="1"/>
              </c:strCache>
            </c:strRef>
          </c:tx>
          <c:spPr>
            <a:ln w="9525">
              <a:solidFill>
                <a:schemeClr val="tx2"/>
              </a:solidFill>
            </a:ln>
          </c:spPr>
          <c:marker>
            <c:symbol val="none"/>
          </c:marker>
          <c:cat>
            <c:numRef>
              <c:f>'[ALERTI Jonilda.xlsx]Pragu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'[ALERTI Jonilda.xlsx]Pragu New '!$D$8:$AJ$8</c:f>
              <c:numCache>
                <c:formatCode>General</c:formatCode>
                <c:ptCount val="33"/>
                <c:pt idx="0">
                  <c:v>944.1</c:v>
                </c:pt>
                <c:pt idx="1">
                  <c:v>944.1</c:v>
                </c:pt>
                <c:pt idx="2">
                  <c:v>944.1</c:v>
                </c:pt>
                <c:pt idx="3">
                  <c:v>944.1</c:v>
                </c:pt>
                <c:pt idx="4">
                  <c:v>944.1</c:v>
                </c:pt>
                <c:pt idx="5">
                  <c:v>944.1</c:v>
                </c:pt>
                <c:pt idx="6">
                  <c:v>944.1</c:v>
                </c:pt>
                <c:pt idx="7">
                  <c:v>944.1</c:v>
                </c:pt>
                <c:pt idx="8">
                  <c:v>944.1</c:v>
                </c:pt>
                <c:pt idx="9">
                  <c:v>944.1</c:v>
                </c:pt>
                <c:pt idx="10">
                  <c:v>944.1</c:v>
                </c:pt>
                <c:pt idx="11">
                  <c:v>944.1</c:v>
                </c:pt>
                <c:pt idx="12">
                  <c:v>944.1</c:v>
                </c:pt>
                <c:pt idx="13">
                  <c:v>944.1</c:v>
                </c:pt>
                <c:pt idx="14">
                  <c:v>944.1</c:v>
                </c:pt>
                <c:pt idx="15">
                  <c:v>944.1</c:v>
                </c:pt>
                <c:pt idx="16">
                  <c:v>944.1</c:v>
                </c:pt>
                <c:pt idx="17">
                  <c:v>944.1</c:v>
                </c:pt>
                <c:pt idx="18">
                  <c:v>944.1</c:v>
                </c:pt>
                <c:pt idx="19">
                  <c:v>944.1</c:v>
                </c:pt>
                <c:pt idx="20">
                  <c:v>944.1</c:v>
                </c:pt>
                <c:pt idx="21">
                  <c:v>944.1</c:v>
                </c:pt>
                <c:pt idx="22">
                  <c:v>944.1</c:v>
                </c:pt>
                <c:pt idx="23">
                  <c:v>944.1</c:v>
                </c:pt>
                <c:pt idx="24">
                  <c:v>944.1</c:v>
                </c:pt>
                <c:pt idx="25">
                  <c:v>944.1</c:v>
                </c:pt>
                <c:pt idx="26">
                  <c:v>944.1</c:v>
                </c:pt>
                <c:pt idx="27">
                  <c:v>944.1</c:v>
                </c:pt>
                <c:pt idx="28">
                  <c:v>944.1</c:v>
                </c:pt>
                <c:pt idx="29">
                  <c:v>944.1</c:v>
                </c:pt>
                <c:pt idx="30">
                  <c:v>944.1</c:v>
                </c:pt>
                <c:pt idx="31">
                  <c:v>944.1</c:v>
                </c:pt>
                <c:pt idx="32">
                  <c:v>944.1</c:v>
                </c:pt>
              </c:numCache>
            </c:numRef>
          </c:val>
          <c:smooth val="0"/>
          <c:extLst>
            <c:ext xmlns:c16="http://schemas.microsoft.com/office/drawing/2014/chart" uri="{C3380CC4-5D6E-409C-BE32-E72D297353CC}">
              <c16:uniqueId val="{00000004-223D-42A4-B535-CB419BA79097}"/>
            </c:ext>
          </c:extLst>
        </c:ser>
        <c:dLbls>
          <c:showLegendKey val="0"/>
          <c:showVal val="0"/>
          <c:showCatName val="0"/>
          <c:showSerName val="0"/>
          <c:showPercent val="0"/>
          <c:showBubbleSize val="0"/>
        </c:dLbls>
        <c:smooth val="0"/>
        <c:axId val="207482240"/>
        <c:axId val="204997760"/>
      </c:lineChart>
      <c:catAx>
        <c:axId val="207482240"/>
        <c:scaling>
          <c:orientation val="minMax"/>
        </c:scaling>
        <c:delete val="0"/>
        <c:axPos val="b"/>
        <c:numFmt formatCode="General" sourceLinked="1"/>
        <c:majorTickMark val="out"/>
        <c:minorTickMark val="none"/>
        <c:tickLblPos val="nextTo"/>
        <c:crossAx val="204997760"/>
        <c:crosses val="autoZero"/>
        <c:auto val="1"/>
        <c:lblAlgn val="ctr"/>
        <c:lblOffset val="100"/>
        <c:noMultiLvlLbl val="0"/>
      </c:catAx>
      <c:valAx>
        <c:axId val="204997760"/>
        <c:scaling>
          <c:orientation val="minMax"/>
        </c:scaling>
        <c:delete val="0"/>
        <c:axPos val="l"/>
        <c:title>
          <c:tx>
            <c:rich>
              <a:bodyPr rot="-5400000" vert="horz"/>
              <a:lstStyle/>
              <a:p>
                <a:pPr>
                  <a:defRPr/>
                </a:pPr>
                <a:r>
                  <a:rPr lang="en-US"/>
                  <a:t>Raste/100000</a:t>
                </a:r>
              </a:p>
            </c:rich>
          </c:tx>
          <c:layout>
            <c:manualLayout>
              <c:xMode val="edge"/>
              <c:yMode val="edge"/>
              <c:x val="1.0265186264566606E-2"/>
              <c:y val="0.35281593217704277"/>
            </c:manualLayout>
          </c:layout>
          <c:overlay val="0"/>
        </c:title>
        <c:numFmt formatCode="0" sourceLinked="1"/>
        <c:majorTickMark val="out"/>
        <c:minorTickMark val="none"/>
        <c:tickLblPos val="nextTo"/>
        <c:crossAx val="207482240"/>
        <c:crosses val="autoZero"/>
        <c:crossBetween val="between"/>
      </c:valAx>
    </c:plotArea>
    <c:legend>
      <c:legendPos val="r"/>
      <c:legendEntry>
        <c:idx val="3"/>
        <c:delete val="1"/>
      </c:legendEntry>
      <c:legendEntry>
        <c:idx val="4"/>
        <c:delete val="1"/>
      </c:legendEntry>
      <c:layout>
        <c:manualLayout>
          <c:xMode val="edge"/>
          <c:yMode val="edge"/>
          <c:x val="0.7759133980419094"/>
          <c:y val="2.3221993503890041E-2"/>
          <c:w val="0.17920374669457625"/>
          <c:h val="0.1133132953681051"/>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86307063523221"/>
          <c:y val="1.2323524142576541E-2"/>
          <c:w val="0.81301227785743457"/>
          <c:h val="0.85597135204864427"/>
        </c:manualLayout>
      </c:layout>
      <c:lineChart>
        <c:grouping val="standard"/>
        <c:varyColors val="0"/>
        <c:ser>
          <c:idx val="0"/>
          <c:order val="0"/>
          <c:tx>
            <c:strRef>
              <c:f>'[ALERTI Jonilda.xlsx]Sheet14'!$LTC$55</c:f>
              <c:strCache>
                <c:ptCount val="1"/>
                <c:pt idx="0">
                  <c:v>2023-2024</c:v>
                </c:pt>
              </c:strCache>
            </c:strRef>
          </c:tx>
          <c:spPr>
            <a:ln w="19050"/>
          </c:spPr>
          <c:marker>
            <c:symbol val="none"/>
          </c:marker>
          <c:dLbls>
            <c:dLbl>
              <c:idx val="2"/>
              <c:layout>
                <c:manualLayout>
                  <c:x val="-5.8651026392961877E-3"/>
                  <c:y val="-1.8169583735314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17-4ED8-959D-27F15A64E0BF}"/>
                </c:ext>
              </c:extLst>
            </c:dLbl>
            <c:dLbl>
              <c:idx val="3"/>
              <c:layout>
                <c:manualLayout>
                  <c:x val="-1.7595307917888565E-2"/>
                  <c:y val="-1.6150741098056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17-4ED8-959D-27F15A64E0BF}"/>
                </c:ext>
              </c:extLst>
            </c:dLbl>
            <c:dLbl>
              <c:idx val="6"/>
              <c:layout>
                <c:manualLayout>
                  <c:x val="-5.8651026392961877E-3"/>
                  <c:y val="-1.2113055823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17-4ED8-959D-27F15A64E0BF}"/>
                </c:ext>
              </c:extLst>
            </c:dLbl>
            <c:dLbl>
              <c:idx val="7"/>
              <c:layout>
                <c:manualLayout>
                  <c:x val="-1.0752563957509893E-16"/>
                  <c:y val="-2.4226111647084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17-4ED8-959D-27F15A64E0BF}"/>
                </c:ext>
              </c:extLst>
            </c:dLbl>
            <c:dLbl>
              <c:idx val="8"/>
              <c:layout>
                <c:manualLayout>
                  <c:x val="-1.1831340195103599E-2"/>
                  <c:y val="-1.5311527312349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17-4ED8-959D-27F15A64E0BF}"/>
                </c:ext>
              </c:extLst>
            </c:dLbl>
            <c:dLbl>
              <c:idx val="9"/>
              <c:layout>
                <c:manualLayout>
                  <c:x val="-2.9325513196480938E-3"/>
                  <c:y val="2.6244954284341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17-4ED8-959D-27F15A64E0BF}"/>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Jonilda.xlsx]Sheet14'!$LTD$54:$LTN$54</c:f>
              <c:numCache>
                <c:formatCode>General</c:formatCode>
                <c:ptCount val="11"/>
                <c:pt idx="0">
                  <c:v>36</c:v>
                </c:pt>
                <c:pt idx="1">
                  <c:v>37</c:v>
                </c:pt>
                <c:pt idx="2">
                  <c:v>38</c:v>
                </c:pt>
                <c:pt idx="3">
                  <c:v>39</c:v>
                </c:pt>
                <c:pt idx="4">
                  <c:v>40</c:v>
                </c:pt>
                <c:pt idx="5">
                  <c:v>41</c:v>
                </c:pt>
                <c:pt idx="6">
                  <c:v>42</c:v>
                </c:pt>
                <c:pt idx="7">
                  <c:v>43</c:v>
                </c:pt>
                <c:pt idx="8">
                  <c:v>44</c:v>
                </c:pt>
                <c:pt idx="9">
                  <c:v>45</c:v>
                </c:pt>
                <c:pt idx="10">
                  <c:v>46</c:v>
                </c:pt>
              </c:numCache>
            </c:numRef>
          </c:cat>
          <c:val>
            <c:numRef>
              <c:f>'[ALERTI Jonilda.xlsx]Sheet14'!$LTD$55:$LTN$55</c:f>
              <c:numCache>
                <c:formatCode>General</c:formatCode>
                <c:ptCount val="11"/>
                <c:pt idx="0">
                  <c:v>7515</c:v>
                </c:pt>
                <c:pt idx="1">
                  <c:v>7887</c:v>
                </c:pt>
                <c:pt idx="2">
                  <c:v>9773</c:v>
                </c:pt>
                <c:pt idx="3">
                  <c:v>10341</c:v>
                </c:pt>
                <c:pt idx="4">
                  <c:v>10431</c:v>
                </c:pt>
                <c:pt idx="5">
                  <c:v>10562</c:v>
                </c:pt>
                <c:pt idx="6">
                  <c:v>11088</c:v>
                </c:pt>
                <c:pt idx="7">
                  <c:v>11293</c:v>
                </c:pt>
                <c:pt idx="8">
                  <c:v>11481</c:v>
                </c:pt>
                <c:pt idx="9">
                  <c:v>12208</c:v>
                </c:pt>
                <c:pt idx="10">
                  <c:v>11401</c:v>
                </c:pt>
              </c:numCache>
            </c:numRef>
          </c:val>
          <c:smooth val="0"/>
          <c:extLst>
            <c:ext xmlns:c16="http://schemas.microsoft.com/office/drawing/2014/chart" uri="{C3380CC4-5D6E-409C-BE32-E72D297353CC}">
              <c16:uniqueId val="{00000006-1A17-4ED8-959D-27F15A64E0BF}"/>
            </c:ext>
          </c:extLst>
        </c:ser>
        <c:ser>
          <c:idx val="1"/>
          <c:order val="1"/>
          <c:tx>
            <c:strRef>
              <c:f>'[ALERTI Jonilda.xlsx]Sheet14'!$LTC$56</c:f>
              <c:strCache>
                <c:ptCount val="1"/>
                <c:pt idx="0">
                  <c:v>2024-2025</c:v>
                </c:pt>
              </c:strCache>
            </c:strRef>
          </c:tx>
          <c:spPr>
            <a:ln w="19050">
              <a:solidFill>
                <a:srgbClr val="FF00FF"/>
              </a:solidFill>
            </a:ln>
          </c:spPr>
          <c:marker>
            <c:symbol val="none"/>
          </c:marker>
          <c:dLbls>
            <c:dLbl>
              <c:idx val="0"/>
              <c:layout>
                <c:manualLayout>
                  <c:x val="-2.0527859237536167E-2"/>
                  <c:y val="-1.4131898460799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17-4ED8-959D-27F15A64E0BF}"/>
                </c:ext>
              </c:extLst>
            </c:dLbl>
            <c:dLbl>
              <c:idx val="1"/>
              <c:layout>
                <c:manualLayout>
                  <c:x val="-3.3724340175953091E-2"/>
                  <c:y val="-2.0188426372570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17-4ED8-959D-27F15A64E0BF}"/>
                </c:ext>
              </c:extLst>
            </c:dLbl>
            <c:dLbl>
              <c:idx val="4"/>
              <c:layout>
                <c:manualLayout>
                  <c:x val="-1.4662756598240469E-3"/>
                  <c:y val="8.07537054902837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A17-4ED8-959D-27F15A64E0BF}"/>
                </c:ext>
              </c:extLst>
            </c:dLbl>
            <c:dLbl>
              <c:idx val="6"/>
              <c:layout>
                <c:manualLayout>
                  <c:x val="-1.7595307917888565E-2"/>
                  <c:y val="2.2207269009830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A17-4ED8-959D-27F15A64E0BF}"/>
                </c:ext>
              </c:extLst>
            </c:dLbl>
            <c:dLbl>
              <c:idx val="7"/>
              <c:layout>
                <c:manualLayout>
                  <c:x val="-2.9325513196480938E-3"/>
                  <c:y val="2.01884263725705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A17-4ED8-959D-27F15A64E0BF}"/>
                </c:ext>
              </c:extLst>
            </c:dLbl>
            <c:dLbl>
              <c:idx val="8"/>
              <c:layout>
                <c:manualLayout>
                  <c:x val="-1.4662756598240469E-3"/>
                  <c:y val="2.0188426372570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A17-4ED8-959D-27F15A64E0BF}"/>
                </c:ext>
              </c:extLst>
            </c:dLbl>
            <c:dLbl>
              <c:idx val="9"/>
              <c:layout>
                <c:manualLayout>
                  <c:x val="-1.3196480938416423E-2"/>
                  <c:y val="-5.0471065931426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A17-4ED8-959D-27F15A64E0BF}"/>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Jonilda.xlsx]Sheet14'!$LTD$54:$LTN$54</c:f>
              <c:numCache>
                <c:formatCode>General</c:formatCode>
                <c:ptCount val="11"/>
                <c:pt idx="0">
                  <c:v>36</c:v>
                </c:pt>
                <c:pt idx="1">
                  <c:v>37</c:v>
                </c:pt>
                <c:pt idx="2">
                  <c:v>38</c:v>
                </c:pt>
                <c:pt idx="3">
                  <c:v>39</c:v>
                </c:pt>
                <c:pt idx="4">
                  <c:v>40</c:v>
                </c:pt>
                <c:pt idx="5">
                  <c:v>41</c:v>
                </c:pt>
                <c:pt idx="6">
                  <c:v>42</c:v>
                </c:pt>
                <c:pt idx="7">
                  <c:v>43</c:v>
                </c:pt>
                <c:pt idx="8">
                  <c:v>44</c:v>
                </c:pt>
                <c:pt idx="9">
                  <c:v>45</c:v>
                </c:pt>
                <c:pt idx="10">
                  <c:v>46</c:v>
                </c:pt>
              </c:numCache>
            </c:numRef>
          </c:cat>
          <c:val>
            <c:numRef>
              <c:f>'[ALERTI Jonilda.xlsx]Sheet14'!$LTD$56:$LTN$56</c:f>
              <c:numCache>
                <c:formatCode>General</c:formatCode>
                <c:ptCount val="11"/>
                <c:pt idx="0">
                  <c:v>8890</c:v>
                </c:pt>
                <c:pt idx="1">
                  <c:v>10408</c:v>
                </c:pt>
                <c:pt idx="2">
                  <c:v>11504</c:v>
                </c:pt>
                <c:pt idx="3">
                  <c:v>11986</c:v>
                </c:pt>
                <c:pt idx="4">
                  <c:v>11636</c:v>
                </c:pt>
                <c:pt idx="5">
                  <c:v>11782</c:v>
                </c:pt>
                <c:pt idx="6">
                  <c:v>11932</c:v>
                </c:pt>
                <c:pt idx="7">
                  <c:v>11811</c:v>
                </c:pt>
                <c:pt idx="8">
                  <c:v>11209</c:v>
                </c:pt>
                <c:pt idx="9">
                  <c:v>11830</c:v>
                </c:pt>
                <c:pt idx="10">
                  <c:v>11799</c:v>
                </c:pt>
              </c:numCache>
            </c:numRef>
          </c:val>
          <c:smooth val="0"/>
          <c:extLst>
            <c:ext xmlns:c16="http://schemas.microsoft.com/office/drawing/2014/chart" uri="{C3380CC4-5D6E-409C-BE32-E72D297353CC}">
              <c16:uniqueId val="{0000000E-1A17-4ED8-959D-27F15A64E0BF}"/>
            </c:ext>
          </c:extLst>
        </c:ser>
        <c:dLbls>
          <c:showLegendKey val="0"/>
          <c:showVal val="0"/>
          <c:showCatName val="0"/>
          <c:showSerName val="0"/>
          <c:showPercent val="0"/>
          <c:showBubbleSize val="0"/>
        </c:dLbls>
        <c:smooth val="0"/>
        <c:axId val="224098176"/>
        <c:axId val="224124928"/>
      </c:lineChart>
      <c:catAx>
        <c:axId val="224098176"/>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24124928"/>
        <c:crosses val="autoZero"/>
        <c:auto val="1"/>
        <c:lblAlgn val="ctr"/>
        <c:lblOffset val="100"/>
        <c:noMultiLvlLbl val="0"/>
      </c:catAx>
      <c:valAx>
        <c:axId val="224124928"/>
        <c:scaling>
          <c:orientation val="minMax"/>
        </c:scaling>
        <c:delete val="0"/>
        <c:axPos val="l"/>
        <c:title>
          <c:tx>
            <c:rich>
              <a:bodyPr rot="-5400000" vert="horz"/>
              <a:lstStyle/>
              <a:p>
                <a:pPr>
                  <a:defRPr/>
                </a:pPr>
                <a:r>
                  <a:rPr lang="en-US"/>
                  <a:t>Raste</a:t>
                </a:r>
              </a:p>
            </c:rich>
          </c:tx>
          <c:overlay val="0"/>
        </c:title>
        <c:numFmt formatCode="General" sourceLinked="1"/>
        <c:majorTickMark val="out"/>
        <c:minorTickMark val="none"/>
        <c:tickLblPos val="nextTo"/>
        <c:spPr>
          <a:ln>
            <a:solidFill>
              <a:srgbClr val="000066"/>
            </a:solidFill>
          </a:ln>
        </c:spPr>
        <c:crossAx val="224098176"/>
        <c:crosses val="autoZero"/>
        <c:crossBetween val="between"/>
      </c:valAx>
      <c:spPr>
        <a:ln>
          <a:noFill/>
        </a:ln>
      </c:spPr>
    </c:plotArea>
    <c:legend>
      <c:legendPos val="r"/>
      <c:layout>
        <c:manualLayout>
          <c:xMode val="edge"/>
          <c:yMode val="edge"/>
          <c:x val="0.34331951205146388"/>
          <c:y val="0.77523394138729251"/>
          <c:w val="0.35275729401374123"/>
          <c:h val="5.5088020353868936E-2"/>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66975833127942"/>
          <c:y val="3.4257748776511852E-2"/>
          <c:w val="0.86723155486947989"/>
          <c:h val="0.85970636215334462"/>
        </c:manualLayout>
      </c:layout>
      <c:barChart>
        <c:barDir val="col"/>
        <c:grouping val="clustered"/>
        <c:varyColors val="0"/>
        <c:ser>
          <c:idx val="0"/>
          <c:order val="0"/>
          <c:tx>
            <c:strRef>
              <c:f>'[ALERTI Jonilda.xlsx]Sheet 1'!$P$43</c:f>
              <c:strCache>
                <c:ptCount val="1"/>
                <c:pt idx="0">
                  <c:v>Java 44</c:v>
                </c:pt>
              </c:strCache>
            </c:strRef>
          </c:tx>
          <c:spPr>
            <a:solidFill>
              <a:srgbClr val="FF99CC"/>
            </a:solidFill>
            <a:ln w="12700">
              <a:solidFill>
                <a:srgbClr val="000000"/>
              </a:solidFill>
              <a:prstDash val="solid"/>
            </a:ln>
          </c:spPr>
          <c:invertIfNegative val="0"/>
          <c:cat>
            <c:strRef>
              <c:f>'[ALERTI Jonilda.xlsx]Sheet 1'!$Q$42:$V$42</c:f>
              <c:strCache>
                <c:ptCount val="6"/>
                <c:pt idx="0">
                  <c:v>&lt;1</c:v>
                </c:pt>
                <c:pt idx="1">
                  <c:v>1-4</c:v>
                </c:pt>
                <c:pt idx="2">
                  <c:v>5-14</c:v>
                </c:pt>
                <c:pt idx="3">
                  <c:v>15-44</c:v>
                </c:pt>
                <c:pt idx="4">
                  <c:v>45-59</c:v>
                </c:pt>
                <c:pt idx="5">
                  <c:v>60+</c:v>
                </c:pt>
              </c:strCache>
            </c:strRef>
          </c:cat>
          <c:val>
            <c:numRef>
              <c:f>'[ALERTI Jonilda.xlsx]Sheet 1'!$Q$43:$V$43</c:f>
              <c:numCache>
                <c:formatCode>0.0</c:formatCode>
                <c:ptCount val="6"/>
                <c:pt idx="0">
                  <c:v>209.14706778581126</c:v>
                </c:pt>
                <c:pt idx="1">
                  <c:v>197.49752735607643</c:v>
                </c:pt>
                <c:pt idx="2">
                  <c:v>59.122130324063477</c:v>
                </c:pt>
                <c:pt idx="3">
                  <c:v>21.870003976364362</c:v>
                </c:pt>
                <c:pt idx="4">
                  <c:v>29.901170101007168</c:v>
                </c:pt>
                <c:pt idx="5">
                  <c:v>25.76968815330622</c:v>
                </c:pt>
              </c:numCache>
            </c:numRef>
          </c:val>
          <c:extLst>
            <c:ext xmlns:c16="http://schemas.microsoft.com/office/drawing/2014/chart" uri="{C3380CC4-5D6E-409C-BE32-E72D297353CC}">
              <c16:uniqueId val="{00000000-C6D4-47C9-B49A-84ECEDEDD4B1}"/>
            </c:ext>
          </c:extLst>
        </c:ser>
        <c:ser>
          <c:idx val="1"/>
          <c:order val="1"/>
          <c:tx>
            <c:strRef>
              <c:f>'[ALERTI Jonilda.xlsx]Sheet 1'!$P$44</c:f>
              <c:strCache>
                <c:ptCount val="1"/>
                <c:pt idx="0">
                  <c:v>Java 45</c:v>
                </c:pt>
              </c:strCache>
            </c:strRef>
          </c:tx>
          <c:invertIfNegative val="0"/>
          <c:cat>
            <c:strRef>
              <c:f>'[ALERTI Jonilda.xlsx]Sheet 1'!$Q$42:$V$42</c:f>
              <c:strCache>
                <c:ptCount val="6"/>
                <c:pt idx="0">
                  <c:v>&lt;1</c:v>
                </c:pt>
                <c:pt idx="1">
                  <c:v>1-4</c:v>
                </c:pt>
                <c:pt idx="2">
                  <c:v>5-14</c:v>
                </c:pt>
                <c:pt idx="3">
                  <c:v>15-44</c:v>
                </c:pt>
                <c:pt idx="4">
                  <c:v>45-59</c:v>
                </c:pt>
                <c:pt idx="5">
                  <c:v>60+</c:v>
                </c:pt>
              </c:strCache>
            </c:strRef>
          </c:cat>
          <c:val>
            <c:numRef>
              <c:f>'[ALERTI Jonilda.xlsx]Sheet 1'!$Q$44:$V$44</c:f>
              <c:numCache>
                <c:formatCode>0.0</c:formatCode>
                <c:ptCount val="6"/>
                <c:pt idx="0">
                  <c:v>184.4926452256295</c:v>
                </c:pt>
                <c:pt idx="1">
                  <c:v>219.39808782203244</c:v>
                </c:pt>
                <c:pt idx="2">
                  <c:v>65.000614349764987</c:v>
                </c:pt>
                <c:pt idx="3">
                  <c:v>23.064549648099934</c:v>
                </c:pt>
                <c:pt idx="4">
                  <c:v>29.084693975676267</c:v>
                </c:pt>
                <c:pt idx="5">
                  <c:v>27.643847291728488</c:v>
                </c:pt>
              </c:numCache>
            </c:numRef>
          </c:val>
          <c:extLst>
            <c:ext xmlns:c16="http://schemas.microsoft.com/office/drawing/2014/chart" uri="{C3380CC4-5D6E-409C-BE32-E72D297353CC}">
              <c16:uniqueId val="{00000001-C6D4-47C9-B49A-84ECEDEDD4B1}"/>
            </c:ext>
          </c:extLst>
        </c:ser>
        <c:ser>
          <c:idx val="2"/>
          <c:order val="2"/>
          <c:tx>
            <c:strRef>
              <c:f>'[ALERTI Jonilda.xlsx]Sheet 1'!$P$45</c:f>
              <c:strCache>
                <c:ptCount val="1"/>
                <c:pt idx="0">
                  <c:v>Java 46</c:v>
                </c:pt>
              </c:strCache>
            </c:strRef>
          </c:tx>
          <c:invertIfNegative val="0"/>
          <c:cat>
            <c:strRef>
              <c:f>'[ALERTI Jonilda.xlsx]Sheet 1'!$Q$42:$V$42</c:f>
              <c:strCache>
                <c:ptCount val="6"/>
                <c:pt idx="0">
                  <c:v>&lt;1</c:v>
                </c:pt>
                <c:pt idx="1">
                  <c:v>1-4</c:v>
                </c:pt>
                <c:pt idx="2">
                  <c:v>5-14</c:v>
                </c:pt>
                <c:pt idx="3">
                  <c:v>15-44</c:v>
                </c:pt>
                <c:pt idx="4">
                  <c:v>45-59</c:v>
                </c:pt>
                <c:pt idx="5">
                  <c:v>60+</c:v>
                </c:pt>
              </c:strCache>
            </c:strRef>
          </c:cat>
          <c:val>
            <c:numRef>
              <c:f>'[ALERTI Jonilda.xlsx]Sheet 1'!$Q$45:$V$45</c:f>
              <c:numCache>
                <c:formatCode>0.0</c:formatCode>
                <c:ptCount val="6"/>
                <c:pt idx="0">
                  <c:v>185.87772514474085</c:v>
                </c:pt>
                <c:pt idx="1">
                  <c:v>214.84528313735339</c:v>
                </c:pt>
                <c:pt idx="2">
                  <c:v>65.651102336215558</c:v>
                </c:pt>
                <c:pt idx="3">
                  <c:v>23.260913320166058</c:v>
                </c:pt>
                <c:pt idx="4">
                  <c:v>29.320564856327415</c:v>
                </c:pt>
                <c:pt idx="5">
                  <c:v>27.152996088808369</c:v>
                </c:pt>
              </c:numCache>
            </c:numRef>
          </c:val>
          <c:extLst>
            <c:ext xmlns:c16="http://schemas.microsoft.com/office/drawing/2014/chart" uri="{C3380CC4-5D6E-409C-BE32-E72D297353CC}">
              <c16:uniqueId val="{00000002-C6D4-47C9-B49A-84ECEDEDD4B1}"/>
            </c:ext>
          </c:extLst>
        </c:ser>
        <c:dLbls>
          <c:showLegendKey val="0"/>
          <c:showVal val="0"/>
          <c:showCatName val="0"/>
          <c:showSerName val="0"/>
          <c:showPercent val="0"/>
          <c:showBubbleSize val="0"/>
        </c:dLbls>
        <c:gapWidth val="150"/>
        <c:axId val="178668672"/>
        <c:axId val="178670592"/>
      </c:barChart>
      <c:catAx>
        <c:axId val="17866867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Grupmosha</a:t>
                </a:r>
              </a:p>
            </c:rich>
          </c:tx>
          <c:layout>
            <c:manualLayout>
              <c:xMode val="edge"/>
              <c:yMode val="edge"/>
              <c:x val="0.49278579356273688"/>
              <c:y val="0.9445350734094616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70592"/>
        <c:crosses val="autoZero"/>
        <c:auto val="1"/>
        <c:lblAlgn val="ctr"/>
        <c:lblOffset val="100"/>
        <c:tickLblSkip val="1"/>
        <c:tickMarkSkip val="1"/>
        <c:noMultiLvlLbl val="0"/>
      </c:catAx>
      <c:valAx>
        <c:axId val="178670592"/>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Incidenca: Raste/10 000</a:t>
                </a:r>
              </a:p>
            </c:rich>
          </c:tx>
          <c:layout>
            <c:manualLayout>
              <c:xMode val="edge"/>
              <c:yMode val="edge"/>
              <c:x val="1.0011977497870427E-2"/>
              <c:y val="0.19475216460011463"/>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68672"/>
        <c:crosses val="autoZero"/>
        <c:crossBetween val="between"/>
      </c:valAx>
      <c:spPr>
        <a:noFill/>
        <a:ln w="25400">
          <a:noFill/>
        </a:ln>
      </c:spPr>
    </c:plotArea>
    <c:legend>
      <c:legendPos val="r"/>
      <c:layout>
        <c:manualLayout>
          <c:xMode val="edge"/>
          <c:yMode val="edge"/>
          <c:x val="0.68911952598599979"/>
          <c:y val="8.0069020736192667E-2"/>
          <c:w val="0.13551143185753464"/>
          <c:h val="0.15470285726479308"/>
        </c:manualLayout>
      </c:layout>
      <c:overlay val="0"/>
      <c:txPr>
        <a:bodyPr/>
        <a:lstStyle/>
        <a:p>
          <a:pPr>
            <a:defRPr sz="900"/>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 2'!$G$94</c:f>
              <c:strCache>
                <c:ptCount val="1"/>
                <c:pt idx="0">
                  <c:v>Java 45</c:v>
                </c:pt>
              </c:strCache>
            </c:strRef>
          </c:tx>
          <c:spPr>
            <a:solidFill>
              <a:schemeClr val="accent1"/>
            </a:solidFill>
            <a:ln>
              <a:noFill/>
            </a:ln>
            <a:effectLst/>
          </c:spPr>
          <c:invertIfNegative val="0"/>
          <c:dLbls>
            <c:delete val="1"/>
          </c:dLbls>
          <c:cat>
            <c:multiLvlStrRef>
              <c:f>'Sheet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2'!$G$95:$G$130</c:f>
              <c:numCache>
                <c:formatCode>0</c:formatCode>
                <c:ptCount val="36"/>
                <c:pt idx="0">
                  <c:v>62.621754479335543</c:v>
                </c:pt>
                <c:pt idx="1">
                  <c:v>34.535156789611825</c:v>
                </c:pt>
                <c:pt idx="2">
                  <c:v>70.798291381527406</c:v>
                </c:pt>
                <c:pt idx="3">
                  <c:v>35.108837395927374</c:v>
                </c:pt>
                <c:pt idx="4">
                  <c:v>21.746539216800013</c:v>
                </c:pt>
                <c:pt idx="5">
                  <c:v>38.898186258989554</c:v>
                </c:pt>
                <c:pt idx="6">
                  <c:v>14.098045498237743</c:v>
                </c:pt>
                <c:pt idx="7">
                  <c:v>39.329594724957865</c:v>
                </c:pt>
                <c:pt idx="8">
                  <c:v>9.1552519454910382</c:v>
                </c:pt>
                <c:pt idx="9">
                  <c:v>35.491725475630389</c:v>
                </c:pt>
                <c:pt idx="10">
                  <c:v>24.104683195592287</c:v>
                </c:pt>
                <c:pt idx="11">
                  <c:v>20.488925240207866</c:v>
                </c:pt>
                <c:pt idx="12">
                  <c:v>16.25223468226881</c:v>
                </c:pt>
                <c:pt idx="13">
                  <c:v>10.4806108698907</c:v>
                </c:pt>
                <c:pt idx="14">
                  <c:v>13.550135501355014</c:v>
                </c:pt>
                <c:pt idx="15">
                  <c:v>43.903534745053193</c:v>
                </c:pt>
                <c:pt idx="16">
                  <c:v>19.427440343095927</c:v>
                </c:pt>
                <c:pt idx="17">
                  <c:v>20.931762454398658</c:v>
                </c:pt>
                <c:pt idx="18">
                  <c:v>27.040048178259561</c:v>
                </c:pt>
                <c:pt idx="19">
                  <c:v>1.9465983194367842</c:v>
                </c:pt>
                <c:pt idx="20">
                  <c:v>25.44116054996211</c:v>
                </c:pt>
                <c:pt idx="21">
                  <c:v>40.846097738876729</c:v>
                </c:pt>
                <c:pt idx="22">
                  <c:v>44.073853484216791</c:v>
                </c:pt>
                <c:pt idx="23">
                  <c:v>43.866062289808454</c:v>
                </c:pt>
                <c:pt idx="24">
                  <c:v>31.081925251017019</c:v>
                </c:pt>
                <c:pt idx="25">
                  <c:v>21.818496035946513</c:v>
                </c:pt>
                <c:pt idx="26">
                  <c:v>31.669909062118261</c:v>
                </c:pt>
                <c:pt idx="27">
                  <c:v>46.382556987115954</c:v>
                </c:pt>
                <c:pt idx="28">
                  <c:v>21.958833800730197</c:v>
                </c:pt>
                <c:pt idx="29">
                  <c:v>34.138431339079972</c:v>
                </c:pt>
                <c:pt idx="30">
                  <c:v>51.283291806768425</c:v>
                </c:pt>
                <c:pt idx="31">
                  <c:v>23.237471695232927</c:v>
                </c:pt>
                <c:pt idx="32">
                  <c:v>12.563742517182767</c:v>
                </c:pt>
                <c:pt idx="33">
                  <c:v>70.027620455877027</c:v>
                </c:pt>
                <c:pt idx="34">
                  <c:v>24.511269205476179</c:v>
                </c:pt>
                <c:pt idx="35">
                  <c:v>29.582780781393453</c:v>
                </c:pt>
              </c:numCache>
            </c:numRef>
          </c:val>
          <c:extLst>
            <c:ext xmlns:c16="http://schemas.microsoft.com/office/drawing/2014/chart" uri="{C3380CC4-5D6E-409C-BE32-E72D297353CC}">
              <c16:uniqueId val="{00000000-327A-467A-A336-70055B9A0123}"/>
            </c:ext>
          </c:extLst>
        </c:ser>
        <c:ser>
          <c:idx val="1"/>
          <c:order val="1"/>
          <c:tx>
            <c:strRef>
              <c:f>'Sheet 2'!$H$94</c:f>
              <c:strCache>
                <c:ptCount val="1"/>
                <c:pt idx="0">
                  <c:v>Java 46</c:v>
                </c:pt>
              </c:strCache>
            </c:strRef>
          </c:tx>
          <c:spPr>
            <a:solidFill>
              <a:schemeClr val="accent2"/>
            </a:solidFill>
            <a:ln>
              <a:noFill/>
            </a:ln>
            <a:effectLst/>
          </c:spPr>
          <c:invertIfNegative val="0"/>
          <c:dLbls>
            <c:delete val="1"/>
          </c:dLbls>
          <c:cat>
            <c:multiLvlStrRef>
              <c:f>'Sheet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2'!$H$95:$H$130</c:f>
              <c:numCache>
                <c:formatCode>0</c:formatCode>
                <c:ptCount val="36"/>
                <c:pt idx="0">
                  <c:v>64.863410817510371</c:v>
                </c:pt>
                <c:pt idx="1">
                  <c:v>33.499102085923475</c:v>
                </c:pt>
                <c:pt idx="2">
                  <c:v>66.561232885486106</c:v>
                </c:pt>
                <c:pt idx="3">
                  <c:v>29.257364496606147</c:v>
                </c:pt>
                <c:pt idx="4">
                  <c:v>22.557977247277627</c:v>
                </c:pt>
                <c:pt idx="5">
                  <c:v>37.088968293455153</c:v>
                </c:pt>
                <c:pt idx="6">
                  <c:v>10.573534123678309</c:v>
                </c:pt>
                <c:pt idx="7">
                  <c:v>38.004473608887849</c:v>
                </c:pt>
                <c:pt idx="8">
                  <c:v>5.8100637346385433</c:v>
                </c:pt>
                <c:pt idx="9">
                  <c:v>51.174115802071725</c:v>
                </c:pt>
                <c:pt idx="10">
                  <c:v>27.930823385368839</c:v>
                </c:pt>
                <c:pt idx="11">
                  <c:v>20.158458704075478</c:v>
                </c:pt>
                <c:pt idx="12">
                  <c:v>18.365025190963756</c:v>
                </c:pt>
                <c:pt idx="13">
                  <c:v>11.603533463093278</c:v>
                </c:pt>
                <c:pt idx="14">
                  <c:v>8.1300813008130088</c:v>
                </c:pt>
                <c:pt idx="15">
                  <c:v>33.693410385738503</c:v>
                </c:pt>
                <c:pt idx="16">
                  <c:v>15.395330083208094</c:v>
                </c:pt>
                <c:pt idx="17">
                  <c:v>16.745409963518927</c:v>
                </c:pt>
                <c:pt idx="18">
                  <c:v>27.100271002710027</c:v>
                </c:pt>
                <c:pt idx="19">
                  <c:v>0</c:v>
                </c:pt>
                <c:pt idx="20">
                  <c:v>29.771570856338638</c:v>
                </c:pt>
                <c:pt idx="21">
                  <c:v>27.716994894237782</c:v>
                </c:pt>
                <c:pt idx="22">
                  <c:v>44.073853484216791</c:v>
                </c:pt>
                <c:pt idx="23">
                  <c:v>51.177072671443199</c:v>
                </c:pt>
                <c:pt idx="24">
                  <c:v>31.081925251017019</c:v>
                </c:pt>
                <c:pt idx="25">
                  <c:v>50.117733468708828</c:v>
                </c:pt>
                <c:pt idx="26">
                  <c:v>24.883499977378637</c:v>
                </c:pt>
                <c:pt idx="27">
                  <c:v>41</c:v>
                </c:pt>
                <c:pt idx="28">
                  <c:v>20.900576750092597</c:v>
                </c:pt>
                <c:pt idx="29">
                  <c:v>40.112656823418966</c:v>
                </c:pt>
                <c:pt idx="30">
                  <c:v>45.90096519025618</c:v>
                </c:pt>
                <c:pt idx="31">
                  <c:v>22.643813659223326</c:v>
                </c:pt>
                <c:pt idx="32">
                  <c:v>12.563742517182767</c:v>
                </c:pt>
                <c:pt idx="33">
                  <c:v>94.300142287196948</c:v>
                </c:pt>
                <c:pt idx="34">
                  <c:v>24.511269205476179</c:v>
                </c:pt>
                <c:pt idx="35">
                  <c:v>41.823931449556262</c:v>
                </c:pt>
              </c:numCache>
            </c:numRef>
          </c:val>
          <c:extLst>
            <c:ext xmlns:c16="http://schemas.microsoft.com/office/drawing/2014/chart" uri="{C3380CC4-5D6E-409C-BE32-E72D297353CC}">
              <c16:uniqueId val="{00000001-327A-467A-A336-70055B9A0123}"/>
            </c:ext>
          </c:extLst>
        </c:ser>
        <c:dLbls>
          <c:dLblPos val="outEnd"/>
          <c:showLegendKey val="0"/>
          <c:showVal val="1"/>
          <c:showCatName val="0"/>
          <c:showSerName val="0"/>
          <c:showPercent val="0"/>
          <c:showBubbleSize val="0"/>
        </c:dLbls>
        <c:gapWidth val="219"/>
        <c:overlap val="-27"/>
        <c:axId val="2032582431"/>
        <c:axId val="2032566511"/>
      </c:barChart>
      <c:catAx>
        <c:axId val="203258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66511"/>
        <c:crosses val="autoZero"/>
        <c:auto val="1"/>
        <c:lblAlgn val="ctr"/>
        <c:lblOffset val="100"/>
        <c:noMultiLvlLbl val="0"/>
      </c:catAx>
      <c:valAx>
        <c:axId val="203256651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8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85881859616139"/>
          <c:y val="1.2324318962512001E-2"/>
          <c:w val="0.86595171078728284"/>
          <c:h val="0.82720030240785103"/>
        </c:manualLayout>
      </c:layout>
      <c:lineChart>
        <c:grouping val="standard"/>
        <c:varyColors val="0"/>
        <c:ser>
          <c:idx val="0"/>
          <c:order val="0"/>
          <c:tx>
            <c:strRef>
              <c:f>'[ALERTI Jonilda.xlsx]Sheet14'!$LTC$62</c:f>
              <c:strCache>
                <c:ptCount val="1"/>
                <c:pt idx="0">
                  <c:v>2023-2024</c:v>
                </c:pt>
              </c:strCache>
            </c:strRef>
          </c:tx>
          <c:spPr>
            <a:ln w="19050">
              <a:solidFill>
                <a:srgbClr val="FFC000"/>
              </a:solidFill>
            </a:ln>
          </c:spPr>
          <c:marker>
            <c:symbol val="none"/>
          </c:marker>
          <c:dLbls>
            <c:dLbl>
              <c:idx val="9"/>
              <c:layout>
                <c:manualLayout>
                  <c:x val="-2.933333302537481E-3"/>
                  <c:y val="1.2121212121212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EC-4999-B2E9-5A69C0384800}"/>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Jonilda.xlsx]Sheet14'!$LTD$61:$LTN$61</c:f>
              <c:numCache>
                <c:formatCode>General</c:formatCode>
                <c:ptCount val="11"/>
                <c:pt idx="0">
                  <c:v>36</c:v>
                </c:pt>
                <c:pt idx="1">
                  <c:v>37</c:v>
                </c:pt>
                <c:pt idx="2">
                  <c:v>38</c:v>
                </c:pt>
                <c:pt idx="3">
                  <c:v>39</c:v>
                </c:pt>
                <c:pt idx="4">
                  <c:v>40</c:v>
                </c:pt>
                <c:pt idx="5">
                  <c:v>41</c:v>
                </c:pt>
                <c:pt idx="6">
                  <c:v>42</c:v>
                </c:pt>
                <c:pt idx="7">
                  <c:v>43</c:v>
                </c:pt>
                <c:pt idx="8">
                  <c:v>44</c:v>
                </c:pt>
                <c:pt idx="9">
                  <c:v>45</c:v>
                </c:pt>
                <c:pt idx="10">
                  <c:v>46</c:v>
                </c:pt>
              </c:numCache>
            </c:numRef>
          </c:cat>
          <c:val>
            <c:numRef>
              <c:f>'[ALERTI Jonilda.xlsx]Sheet14'!$LTD$62:$LTN$62</c:f>
              <c:numCache>
                <c:formatCode>General</c:formatCode>
                <c:ptCount val="11"/>
                <c:pt idx="0">
                  <c:v>3519</c:v>
                </c:pt>
                <c:pt idx="1">
                  <c:v>2865</c:v>
                </c:pt>
                <c:pt idx="2">
                  <c:v>2307</c:v>
                </c:pt>
                <c:pt idx="3">
                  <c:v>2093</c:v>
                </c:pt>
                <c:pt idx="4">
                  <c:v>1897</c:v>
                </c:pt>
                <c:pt idx="5">
                  <c:v>2458</c:v>
                </c:pt>
                <c:pt idx="6">
                  <c:v>2169</c:v>
                </c:pt>
                <c:pt idx="7">
                  <c:v>1857</c:v>
                </c:pt>
                <c:pt idx="8">
                  <c:v>1743</c:v>
                </c:pt>
                <c:pt idx="9">
                  <c:v>1473</c:v>
                </c:pt>
                <c:pt idx="10">
                  <c:v>1322</c:v>
                </c:pt>
              </c:numCache>
            </c:numRef>
          </c:val>
          <c:smooth val="0"/>
          <c:extLst>
            <c:ext xmlns:c16="http://schemas.microsoft.com/office/drawing/2014/chart" uri="{C3380CC4-5D6E-409C-BE32-E72D297353CC}">
              <c16:uniqueId val="{00000001-B0EC-4999-B2E9-5A69C0384800}"/>
            </c:ext>
          </c:extLst>
        </c:ser>
        <c:ser>
          <c:idx val="1"/>
          <c:order val="1"/>
          <c:tx>
            <c:strRef>
              <c:f>'[ALERTI Jonilda.xlsx]Sheet14'!$LTC$63</c:f>
              <c:strCache>
                <c:ptCount val="1"/>
                <c:pt idx="0">
                  <c:v>2024-2025</c:v>
                </c:pt>
              </c:strCache>
            </c:strRef>
          </c:tx>
          <c:spPr>
            <a:ln w="19050">
              <a:solidFill>
                <a:schemeClr val="accent6">
                  <a:lumMod val="50000"/>
                </a:schemeClr>
              </a:solidFill>
            </a:ln>
          </c:spPr>
          <c:marker>
            <c:symbol val="none"/>
          </c:marker>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Jonilda.xlsx]Sheet14'!$LTD$61:$LTN$61</c:f>
              <c:numCache>
                <c:formatCode>General</c:formatCode>
                <c:ptCount val="11"/>
                <c:pt idx="0">
                  <c:v>36</c:v>
                </c:pt>
                <c:pt idx="1">
                  <c:v>37</c:v>
                </c:pt>
                <c:pt idx="2">
                  <c:v>38</c:v>
                </c:pt>
                <c:pt idx="3">
                  <c:v>39</c:v>
                </c:pt>
                <c:pt idx="4">
                  <c:v>40</c:v>
                </c:pt>
                <c:pt idx="5">
                  <c:v>41</c:v>
                </c:pt>
                <c:pt idx="6">
                  <c:v>42</c:v>
                </c:pt>
                <c:pt idx="7">
                  <c:v>43</c:v>
                </c:pt>
                <c:pt idx="8">
                  <c:v>44</c:v>
                </c:pt>
                <c:pt idx="9">
                  <c:v>45</c:v>
                </c:pt>
                <c:pt idx="10">
                  <c:v>46</c:v>
                </c:pt>
              </c:numCache>
            </c:numRef>
          </c:cat>
          <c:val>
            <c:numRef>
              <c:f>'[ALERTI Jonilda.xlsx]Sheet14'!$LTD$63:$LTN$63</c:f>
              <c:numCache>
                <c:formatCode>General</c:formatCode>
                <c:ptCount val="11"/>
                <c:pt idx="0">
                  <c:v>4463</c:v>
                </c:pt>
                <c:pt idx="1">
                  <c:v>3583</c:v>
                </c:pt>
                <c:pt idx="2">
                  <c:v>3186</c:v>
                </c:pt>
                <c:pt idx="3">
                  <c:v>2756</c:v>
                </c:pt>
                <c:pt idx="4">
                  <c:v>2097</c:v>
                </c:pt>
                <c:pt idx="5">
                  <c:v>1969</c:v>
                </c:pt>
                <c:pt idx="6">
                  <c:v>1933</c:v>
                </c:pt>
                <c:pt idx="7">
                  <c:v>1954</c:v>
                </c:pt>
                <c:pt idx="8">
                  <c:v>1743</c:v>
                </c:pt>
                <c:pt idx="9">
                  <c:v>1749</c:v>
                </c:pt>
                <c:pt idx="10">
                  <c:v>1637</c:v>
                </c:pt>
              </c:numCache>
            </c:numRef>
          </c:val>
          <c:smooth val="0"/>
          <c:extLst>
            <c:ext xmlns:c16="http://schemas.microsoft.com/office/drawing/2014/chart" uri="{C3380CC4-5D6E-409C-BE32-E72D297353CC}">
              <c16:uniqueId val="{00000002-B0EC-4999-B2E9-5A69C0384800}"/>
            </c:ext>
          </c:extLst>
        </c:ser>
        <c:dLbls>
          <c:showLegendKey val="0"/>
          <c:showVal val="0"/>
          <c:showCatName val="0"/>
          <c:showSerName val="0"/>
          <c:showPercent val="0"/>
          <c:showBubbleSize val="0"/>
        </c:dLbls>
        <c:smooth val="0"/>
        <c:axId val="208596352"/>
        <c:axId val="208619008"/>
      </c:lineChart>
      <c:catAx>
        <c:axId val="208596352"/>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08619008"/>
        <c:crosses val="autoZero"/>
        <c:auto val="1"/>
        <c:lblAlgn val="ctr"/>
        <c:lblOffset val="100"/>
        <c:noMultiLvlLbl val="0"/>
      </c:catAx>
      <c:valAx>
        <c:axId val="208619008"/>
        <c:scaling>
          <c:orientation val="minMax"/>
        </c:scaling>
        <c:delete val="0"/>
        <c:axPos val="l"/>
        <c:title>
          <c:tx>
            <c:rich>
              <a:bodyPr rot="-5400000" vert="horz"/>
              <a:lstStyle/>
              <a:p>
                <a:pPr>
                  <a:defRPr/>
                </a:pPr>
                <a:r>
                  <a:rPr lang="en-US"/>
                  <a:t>Raste</a:t>
                </a:r>
              </a:p>
            </c:rich>
          </c:tx>
          <c:overlay val="0"/>
        </c:title>
        <c:numFmt formatCode="General" sourceLinked="1"/>
        <c:majorTickMark val="out"/>
        <c:minorTickMark val="none"/>
        <c:tickLblPos val="nextTo"/>
        <c:spPr>
          <a:ln>
            <a:solidFill>
              <a:srgbClr val="000066"/>
            </a:solidFill>
          </a:ln>
        </c:spPr>
        <c:crossAx val="208596352"/>
        <c:crosses val="autoZero"/>
        <c:crossBetween val="between"/>
      </c:valAx>
    </c:plotArea>
    <c:legend>
      <c:legendPos val="r"/>
      <c:layout>
        <c:manualLayout>
          <c:xMode val="edge"/>
          <c:yMode val="edge"/>
          <c:x val="0.32505205035935075"/>
          <c:y val="0.74635184868195814"/>
          <c:w val="0.34542712000464515"/>
          <c:h val="3.8642231541709468E-2"/>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A3DEEFBEF944D8FAF8313A77D3EAD" ma:contentTypeVersion="15" ma:contentTypeDescription="Create a new document." ma:contentTypeScope="" ma:versionID="025a07e952882556ebf730b7c3ff8e72">
  <xsd:schema xmlns:xsd="http://www.w3.org/2001/XMLSchema" xmlns:xs="http://www.w3.org/2001/XMLSchema" xmlns:p="http://schemas.microsoft.com/office/2006/metadata/properties" xmlns:ns3="ba95c48e-90d5-4707-a251-cb32a43d81fc" xmlns:ns4="59dba0b1-2331-413a-bf70-42d6a4da40c1" targetNamespace="http://schemas.microsoft.com/office/2006/metadata/properties" ma:root="true" ma:fieldsID="920d29a26e2413f2b6209e8a465e27a3" ns3:_="" ns4:_="">
    <xsd:import namespace="ba95c48e-90d5-4707-a251-cb32a43d81fc"/>
    <xsd:import namespace="59dba0b1-2331-413a-bf70-42d6a4da40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c48e-90d5-4707-a251-cb32a43d8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ba0b1-2331-413a-bf70-42d6a4da40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95c48e-90d5-4707-a251-cb32a43d81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A86D4-6708-458B-87C7-EE98B868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c48e-90d5-4707-a251-cb32a43d81fc"/>
    <ds:schemaRef ds:uri="59dba0b1-2331-413a-bf70-42d6a4da4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8F781-73C6-424B-BB9A-8E7AC3A4B987}">
  <ds:schemaRefs>
    <ds:schemaRef ds:uri="http://schemas.microsoft.com/sharepoint/v3/contenttype/forms"/>
  </ds:schemaRefs>
</ds:datastoreItem>
</file>

<file path=customXml/itemProps3.xml><?xml version="1.0" encoding="utf-8"?>
<ds:datastoreItem xmlns:ds="http://schemas.openxmlformats.org/officeDocument/2006/customXml" ds:itemID="{41BE8D99-7310-4F9B-ADCF-4FC228F8F4F7}">
  <ds:schemaRefs>
    <ds:schemaRef ds:uri="http://schemas.microsoft.com/office/2006/metadata/properties"/>
    <ds:schemaRef ds:uri="http://schemas.microsoft.com/office/infopath/2007/PartnerControls"/>
    <ds:schemaRef ds:uri="ba95c48e-90d5-4707-a251-cb32a43d81fc"/>
  </ds:schemaRefs>
</ds:datastoreItem>
</file>

<file path=customXml/itemProps4.xml><?xml version="1.0" encoding="utf-8"?>
<ds:datastoreItem xmlns:ds="http://schemas.openxmlformats.org/officeDocument/2006/customXml" ds:itemID="{DBEA21C1-28EE-41EC-8D2E-2E179B377120}">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BULETINI  JAVOR I SEMUNDSHMERISE INFEKTIVE</vt:lpstr>
    </vt:vector>
  </TitlesOfParts>
  <Company>Hewlett-Packard Company</Company>
  <LinksUpToDate>false</LinksUpToDate>
  <CharactersWithSpaces>11276</CharactersWithSpaces>
  <SharedDoc>false</SharedDoc>
  <HLinks>
    <vt:vector size="6" baseType="variant">
      <vt:variant>
        <vt:i4>2687011</vt:i4>
      </vt:variant>
      <vt:variant>
        <vt:i4>0</vt:i4>
      </vt:variant>
      <vt:variant>
        <vt:i4>0</vt:i4>
      </vt:variant>
      <vt:variant>
        <vt:i4>5</vt:i4>
      </vt:variant>
      <vt:variant>
        <vt:lpwstr>http://www.ishp.gov.al/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BULETINI  JAVOR I SEMUNDSHMERISE INFEKTIVE</dc:title>
  <dc:creator>Artani</dc:creator>
  <cp:lastModifiedBy>HP</cp:lastModifiedBy>
  <cp:revision>2</cp:revision>
  <cp:lastPrinted>2025-06-11T06:40:00Z</cp:lastPrinted>
  <dcterms:created xsi:type="dcterms:W3CDTF">2025-11-29T07:39:00Z</dcterms:created>
  <dcterms:modified xsi:type="dcterms:W3CDTF">2025-11-29T07:39:00Z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0x010100817A3DEEFBEF944D8FAF8313A77D3EAD</vt:lpwstr>
  </property>
</Properties>
</file>