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829AC" w14:textId="25A86C76" w:rsidR="00503211" w:rsidRDefault="00977BA0" w:rsidP="00B06B9C">
      <w:pPr>
        <w:jc w:val="center"/>
        <w:rPr>
          <w:rFonts w:ascii="Times New Roman" w:hAnsi="Times New Roman" w:cs="Times New Roman"/>
          <w:b/>
          <w:sz w:val="24"/>
          <w:szCs w:val="24"/>
          <w:lang w:val="sq-AL"/>
        </w:rPr>
      </w:pPr>
      <w:r w:rsidRPr="00977BA0">
        <w:rPr>
          <w:rFonts w:ascii="Times New Roman" w:hAnsi="Times New Roman" w:cs="Times New Roman"/>
          <w:b/>
          <w:sz w:val="24"/>
          <w:szCs w:val="24"/>
          <w:lang w:val="sq-AL"/>
        </w:rPr>
        <w:t>KANCERET DHE QASJET PËR KONTROLLIN E TYRE</w:t>
      </w:r>
    </w:p>
    <w:p w14:paraId="09CF31E9" w14:textId="77777777" w:rsidR="000E0786" w:rsidRPr="00C93E54" w:rsidRDefault="000E0786" w:rsidP="00B06B9C">
      <w:pPr>
        <w:jc w:val="center"/>
        <w:rPr>
          <w:rFonts w:ascii="Times New Roman" w:hAnsi="Times New Roman" w:cs="Times New Roman"/>
          <w:b/>
          <w:sz w:val="24"/>
          <w:szCs w:val="24"/>
          <w:lang w:val="sq-AL"/>
        </w:rPr>
      </w:pPr>
    </w:p>
    <w:p w14:paraId="6BE36B8C" w14:textId="77777777" w:rsidR="00503211" w:rsidRPr="00503211" w:rsidRDefault="00503211" w:rsidP="00503211">
      <w:pPr>
        <w:jc w:val="both"/>
        <w:rPr>
          <w:rFonts w:ascii="Times New Roman" w:hAnsi="Times New Roman" w:cs="Times New Roman"/>
          <w:sz w:val="24"/>
          <w:szCs w:val="24"/>
          <w:lang w:val="sq-AL"/>
        </w:rPr>
      </w:pPr>
      <w:r w:rsidRPr="00503211">
        <w:rPr>
          <w:rFonts w:ascii="Times New Roman" w:hAnsi="Times New Roman" w:cs="Times New Roman"/>
          <w:sz w:val="24"/>
          <w:szCs w:val="24"/>
          <w:lang w:val="sq-AL"/>
        </w:rPr>
        <w:t>Kanceri përfaqëson një grup kompleks sëmundjesh që përfshin mbi 100 lloje të ndryshme, të cilat mund të prekin çdo pjesë të trupit dhe karakterizohen nga riprodhimi i pakontrolluar i qelizave të alteruara, që shpesh humbasin funksionin e tyre fillestar dhe mund të përhapen në pjesë të tjera të organizmit. Shkaqet janë të shumta dhe ndërvepruese, përfshirë faktorët gjenetikë, mjedisorë, stilin e jetës dhe agjentët infektivë. Megjithëse në shumë raste shkaku i saktë nuk mund të përcaktohet, ndërhyrjet parandaluese si shmangia e duhanit dhe ushqyerja e shëndetshme luajnë një rol të rëndësishëm në uljen e rrezikut. Zbulimi i hershëm dhe trajtimi në kohë janë faktorë kyç për rritjen e mbijetesës dhe reduktimin e barrës së sëmundjes.</w:t>
      </w:r>
    </w:p>
    <w:p w14:paraId="0EA1BF51" w14:textId="29E7D59E" w:rsidR="00A5120A" w:rsidRDefault="00503211" w:rsidP="00503211">
      <w:pPr>
        <w:jc w:val="both"/>
        <w:rPr>
          <w:rFonts w:ascii="Times New Roman" w:hAnsi="Times New Roman" w:cs="Times New Roman"/>
          <w:sz w:val="24"/>
          <w:szCs w:val="24"/>
          <w:lang w:val="sq-AL"/>
        </w:rPr>
      </w:pPr>
      <w:r w:rsidRPr="00503211">
        <w:rPr>
          <w:rFonts w:ascii="Times New Roman" w:hAnsi="Times New Roman" w:cs="Times New Roman"/>
          <w:sz w:val="24"/>
          <w:szCs w:val="24"/>
          <w:lang w:val="sq-AL"/>
        </w:rPr>
        <w:t xml:space="preserve">Strategjitë globale për kontrollin e kancerit përfshijnë pesë shtylla kryesore: parandalimin parësor (p.sh. vaksinimi kundër HPV dhe Hepatitit B, promovimi i stilit të shëndetshëm të jetesës), zbulimin e hershëm dhe depistimin për disa lloje specifike si kanceri i gjirit apo i qafës së mitrës, trajtimin me metoda të avancuara (kirurgji, kimioterapi, radioterapi), kujdesin paliativ për pacientët në fazat terminale, si dhe monitorimin dhe formulimin e politikave efektive shëndetësore. Rreth 30-50% e rasteve me kancer janë të parandalueshme, por kërkohet një sistem shëndetësor i fuqizuar, me </w:t>
      </w:r>
      <w:r w:rsidR="00EA0E04">
        <w:rPr>
          <w:rFonts w:ascii="Times New Roman" w:hAnsi="Times New Roman" w:cs="Times New Roman"/>
          <w:sz w:val="24"/>
          <w:szCs w:val="24"/>
          <w:lang w:val="sq-AL"/>
        </w:rPr>
        <w:t>burime</w:t>
      </w:r>
      <w:r w:rsidRPr="00503211">
        <w:rPr>
          <w:rFonts w:ascii="Times New Roman" w:hAnsi="Times New Roman" w:cs="Times New Roman"/>
          <w:sz w:val="24"/>
          <w:szCs w:val="24"/>
          <w:lang w:val="sq-AL"/>
        </w:rPr>
        <w:t xml:space="preserve"> të mjaftueshme dhe qasje të barabartë për të gjitha grupet e popullatës.</w:t>
      </w:r>
    </w:p>
    <w:p w14:paraId="6E3537CD" w14:textId="77777777" w:rsidR="00503211" w:rsidRDefault="00503211" w:rsidP="00503211">
      <w:pPr>
        <w:jc w:val="both"/>
        <w:rPr>
          <w:rFonts w:ascii="Times New Roman" w:hAnsi="Times New Roman" w:cs="Times New Roman"/>
          <w:sz w:val="24"/>
          <w:szCs w:val="24"/>
          <w:lang w:val="sq-AL"/>
        </w:rPr>
      </w:pPr>
      <w:r w:rsidRPr="00503211">
        <w:rPr>
          <w:rFonts w:ascii="Times New Roman" w:hAnsi="Times New Roman" w:cs="Times New Roman"/>
          <w:sz w:val="24"/>
          <w:szCs w:val="24"/>
          <w:lang w:val="sq-AL"/>
        </w:rPr>
        <w:t>Epidemiologjia e kancerit paraqet dallime të mëdha midis rajoneve të botës, të ndikuara nga faktorë si stili i jetesës, ekspozimi ndaj faktorëve të rrezikut dhe aksesin në diagnostikim. Sipas të dhënave të OBSH dhe IARC për vitin 2022, globalisht u regjistruan rreth 20 milion raste të reja dhe 10 milion vdekje nga kanceri, me kanceret më të zakonshme që përfshijnë mushkëritë, gjirin, zorrën e trashë, prostatën dhe stomakun. Ndërsa vendet me të ardhura të larta përballen më shumë me kancere të lidhura me stilin e jetesës dhe moshën (si kanceri i prostatës, gjirit, kolorektalit dhe melanoma), vendet me të ardhura të ulëta dhe të mesme (LMIC) përballen me kancere të lidhura me infeksionin dhe diagnostikim të vonuar, si kanceri i qafës së mitrës, mëlçisë, stomakut, ezofagut dhe sarkoma e Kaposit. Risku për t’u prekur nga kanceri rritet me moshën, dhe pavarësisht avancimeve në trajtim, disa forma mbeten ndër shkaqet kryesore të vdekshmërisë në shkallë globale.</w:t>
      </w:r>
    </w:p>
    <w:p w14:paraId="0AAAA837" w14:textId="77777777" w:rsidR="00C93E54" w:rsidRDefault="00C93E54" w:rsidP="00503211">
      <w:pPr>
        <w:jc w:val="both"/>
        <w:rPr>
          <w:rFonts w:ascii="Times New Roman" w:hAnsi="Times New Roman" w:cs="Times New Roman"/>
          <w:sz w:val="24"/>
          <w:szCs w:val="24"/>
          <w:lang w:val="sq-AL"/>
        </w:rPr>
      </w:pPr>
      <w:r w:rsidRPr="00C93E54">
        <w:rPr>
          <w:rFonts w:ascii="Times New Roman" w:hAnsi="Times New Roman" w:cs="Times New Roman"/>
          <w:sz w:val="24"/>
          <w:szCs w:val="24"/>
          <w:lang w:val="sq-AL"/>
        </w:rPr>
        <w:t>Evropa Perëndimore ka një barrë të lartë të kancerit, me 23% të rasteve globale, të ndikuara nga plakja, stili i jetesës dhe faktorët mjedisorë, por vdekshmëria po ulet falë depistimit dhe trajtimit të përmirësuar, ndërsa Evropa Lindore përballet me vdekshmëri më të lartë për shkak të diagnostikimit të vonshëm dhe pabarazive në kujdesin shëndetësor. Shqipëria ka një incidencë dhe vdekshmëri më të ulët krahasuar me rajonin, megjithatë kanceri i stomakut është më i përhapur, ndërsa kanceret e zorrës së trashë dhe prostatës, megjithëse në rritje, mbeten ndër më të ulëtat në Evropë.</w:t>
      </w:r>
    </w:p>
    <w:p w14:paraId="5003F975" w14:textId="77777777" w:rsidR="00C93E54" w:rsidRDefault="00C93E54" w:rsidP="00503211">
      <w:pPr>
        <w:jc w:val="both"/>
        <w:rPr>
          <w:rFonts w:ascii="Times New Roman" w:hAnsi="Times New Roman" w:cs="Times New Roman"/>
          <w:sz w:val="24"/>
          <w:szCs w:val="24"/>
          <w:lang w:val="sq-AL"/>
        </w:rPr>
      </w:pPr>
      <w:r w:rsidRPr="00C93E54">
        <w:rPr>
          <w:rFonts w:ascii="Times New Roman" w:hAnsi="Times New Roman" w:cs="Times New Roman"/>
          <w:sz w:val="24"/>
          <w:szCs w:val="24"/>
          <w:lang w:val="sq-AL"/>
        </w:rPr>
        <w:t xml:space="preserve">Në vitin 2024 në Shqipëri u diagnostikuan 7,076 raste të reja me kancer, ku kanceret më të shpeshta ishin ai i gjirit me 805 raste te femrat, kanceri i mushkërive me 771 raste dhe kanceret e lëkurës jo melanoma me 1,216 raste, që së bashku përbëjnë rreth 40% të rasteve totale. Kancere të tjera të zakonshme përfshijnë ato të zorrës së trashë, fshikëzës së urinës, stomakut, trurit, gjakut dhe organeve riprodhuese, ndërsa disa kancere si melanomat dhe kanceri i ezofagut përbëjnë më pak </w:t>
      </w:r>
      <w:r w:rsidRPr="00C93E54">
        <w:rPr>
          <w:rFonts w:ascii="Times New Roman" w:hAnsi="Times New Roman" w:cs="Times New Roman"/>
          <w:sz w:val="24"/>
          <w:szCs w:val="24"/>
          <w:lang w:val="sq-AL"/>
        </w:rPr>
        <w:lastRenderedPageBreak/>
        <w:t>se 1% të totalit. Vlerësimet tregojnë nëndiagnostikim për disa kancere me përparim të shpejtë dhe mbidiagnostikim të kancerit të lëkurës jo melanoma. Numri i rasteve të regjistruara është i ngjashëm me parashikimet ndërkombëtare (GLOBOCAN), me një incidencë të standartizuar prej 166.7 raste për 100,000 banorë, ku meshkujt kanë një incidencë pak më të lartë sesa femrat. Ky tregues lejon krahasime ndërkombëtare duke minimizuar ndikimin e ndryshimeve në strukturën moshe të popullsisë.</w:t>
      </w:r>
    </w:p>
    <w:p w14:paraId="4385CF2D" w14:textId="6B3BD1DF" w:rsidR="00C93E54" w:rsidRDefault="00C93E54" w:rsidP="00503211">
      <w:pPr>
        <w:jc w:val="both"/>
        <w:rPr>
          <w:rFonts w:ascii="Times New Roman" w:hAnsi="Times New Roman" w:cs="Times New Roman"/>
          <w:sz w:val="24"/>
          <w:szCs w:val="24"/>
          <w:lang w:val="sq-AL"/>
        </w:rPr>
      </w:pPr>
      <w:r w:rsidRPr="00C93E54">
        <w:rPr>
          <w:rFonts w:ascii="Times New Roman" w:hAnsi="Times New Roman" w:cs="Times New Roman"/>
          <w:sz w:val="24"/>
          <w:szCs w:val="24"/>
          <w:lang w:val="sq-AL"/>
        </w:rPr>
        <w:t xml:space="preserve">Në Shqipëri, vdekshmëria proporcionale nga kanceret ka qëndruar relativisht </w:t>
      </w:r>
      <w:r w:rsidR="0043529D">
        <w:rPr>
          <w:rFonts w:ascii="Times New Roman" w:hAnsi="Times New Roman" w:cs="Times New Roman"/>
          <w:sz w:val="24"/>
          <w:szCs w:val="24"/>
          <w:lang w:val="sq-AL"/>
        </w:rPr>
        <w:t>e qëndrueshme</w:t>
      </w:r>
      <w:r w:rsidRPr="00C93E54">
        <w:rPr>
          <w:rFonts w:ascii="Times New Roman" w:hAnsi="Times New Roman" w:cs="Times New Roman"/>
          <w:sz w:val="24"/>
          <w:szCs w:val="24"/>
          <w:lang w:val="sq-AL"/>
        </w:rPr>
        <w:t xml:space="preserve"> gjatë 10 viteve të fundit, duke zënë rreth 15% të totalit të vdekjeve çdo vit, dhe mbetet shkaku i dytë kryesor i vdekjeve pas sëmundjeve të zemrës. Për vitin 2024, kjo përqindje ishte 15.3%, krahasuar me 21.6% në Bashkimin Europian, ndërsa vende të ngjashme si Rumania, Serbia dhe Turqia kanë tregues të krahasueshëm. Kanceri i mushkërive dhe ai i stomakut shkaktojnë rreth një të tretën e vdekjeve nga kanceri, me përqindje më të larta te meshkujt, dhe kancere të tjera të rëndësishme përfshijnë ato të zorrës së trashë, mëlçisë, gjirit, trurit, pankreasit dhe prostatës. </w:t>
      </w:r>
      <w:r w:rsidR="00864A3C" w:rsidRPr="00864A3C">
        <w:rPr>
          <w:rFonts w:ascii="Times New Roman" w:hAnsi="Times New Roman" w:cs="Times New Roman"/>
          <w:sz w:val="24"/>
          <w:szCs w:val="24"/>
          <w:lang w:val="sq-AL"/>
        </w:rPr>
        <w:t>Analiza e prirjeve në kohë dëshmon për një ulje të vdekjeve nga kanceri gjatë dekadës së fundit. Treguesi i ndryshimit mesatar vjetor ka ngelur negativ si për periudhën para ashtu edhe për periudhën pas pandemisë. Duket se rritja e incidencës së kancereve nuk ka sjellë (të paktën gjatë kësaj periudhe) një rritje të vdekshmërisë. Dallimet mes meshkujve dhe femrave janë të papërfillshme.</w:t>
      </w:r>
      <w:r w:rsidR="00864A3C">
        <w:rPr>
          <w:rFonts w:ascii="Times New Roman" w:hAnsi="Times New Roman" w:cs="Times New Roman"/>
          <w:sz w:val="24"/>
          <w:szCs w:val="24"/>
          <w:lang w:val="sq-AL"/>
        </w:rPr>
        <w:t xml:space="preserve"> </w:t>
      </w:r>
    </w:p>
    <w:p w14:paraId="165EA972" w14:textId="455DAE89" w:rsidR="00ED36E4" w:rsidRDefault="00ED36E4" w:rsidP="00503211">
      <w:pPr>
        <w:jc w:val="both"/>
        <w:rPr>
          <w:rFonts w:ascii="Times New Roman" w:hAnsi="Times New Roman" w:cs="Times New Roman"/>
          <w:sz w:val="24"/>
          <w:szCs w:val="24"/>
          <w:lang w:val="sq-AL"/>
        </w:rPr>
      </w:pPr>
      <w:r w:rsidRPr="00ED36E4">
        <w:rPr>
          <w:rFonts w:ascii="Times New Roman" w:hAnsi="Times New Roman" w:cs="Times New Roman"/>
          <w:sz w:val="24"/>
          <w:szCs w:val="24"/>
          <w:lang w:val="sq-AL"/>
        </w:rPr>
        <w:t>Shtrimet spitalore për kanceret në Shqipëri janë rritur ndjeshëm gjatë periudhës 2015-2023, përkundër një rritjeje më të moderuar të incidencës. Kjo tregon një rritje të përdorimit të shërbimeve spitalore për diagnozë, trajtim dhe ndjekje të pacientëve me kancer, si dhe një përmirësim të kapaciteteve të sistemit shëndetësor dhe ndërgjegjësim më të madh të popullsisë. Qendra Spitalore Universitare në Tiranë mbulon 82% të këtyre shërbimeve. Femrat kanë një nivel më të lartë të shtrimeve në spital, ndonëse incidenca e kancerit është më e lartë te meshkujt, gjë që mund të lidhet me trajtimin më të avancuar të kancerit të gjirit krahasuar me kancere të tjera më të përhapura te meshkujt. Diferenca midis gjinive është reduktuar dukshëm në dy vitet e fundit.</w:t>
      </w:r>
      <w:r>
        <w:rPr>
          <w:rFonts w:ascii="Times New Roman" w:hAnsi="Times New Roman" w:cs="Times New Roman"/>
          <w:sz w:val="24"/>
          <w:szCs w:val="24"/>
          <w:lang w:val="sq-AL"/>
        </w:rPr>
        <w:t xml:space="preserve"> </w:t>
      </w:r>
    </w:p>
    <w:p w14:paraId="189382E3" w14:textId="77777777" w:rsidR="00C93E54" w:rsidRDefault="00C93E54" w:rsidP="00503211">
      <w:pPr>
        <w:jc w:val="both"/>
        <w:rPr>
          <w:rFonts w:ascii="Times New Roman" w:hAnsi="Times New Roman" w:cs="Times New Roman"/>
          <w:sz w:val="24"/>
          <w:szCs w:val="24"/>
          <w:lang w:val="sq-AL"/>
        </w:rPr>
      </w:pPr>
    </w:p>
    <w:p w14:paraId="6E110A37" w14:textId="77777777" w:rsidR="00503211" w:rsidRPr="00503211" w:rsidRDefault="00503211" w:rsidP="00503211">
      <w:pPr>
        <w:jc w:val="both"/>
        <w:rPr>
          <w:rFonts w:ascii="Times New Roman" w:hAnsi="Times New Roman" w:cs="Times New Roman"/>
          <w:sz w:val="24"/>
          <w:szCs w:val="24"/>
          <w:lang w:val="sq-AL"/>
        </w:rPr>
      </w:pPr>
    </w:p>
    <w:sectPr w:rsidR="00503211" w:rsidRPr="005032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211"/>
    <w:rsid w:val="000E0786"/>
    <w:rsid w:val="00182089"/>
    <w:rsid w:val="00402D45"/>
    <w:rsid w:val="0043529D"/>
    <w:rsid w:val="00503211"/>
    <w:rsid w:val="005B1C27"/>
    <w:rsid w:val="00682A55"/>
    <w:rsid w:val="00864A3C"/>
    <w:rsid w:val="00874734"/>
    <w:rsid w:val="00977BA0"/>
    <w:rsid w:val="00A5120A"/>
    <w:rsid w:val="00B06B9C"/>
    <w:rsid w:val="00C93E54"/>
    <w:rsid w:val="00CF21F3"/>
    <w:rsid w:val="00EA0E04"/>
    <w:rsid w:val="00ED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F32C9"/>
  <w15:chartTrackingRefBased/>
  <w15:docId w15:val="{802B6DE0-0DDA-4C3E-B36F-627C13FF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908</Words>
  <Characters>4893</Characters>
  <Application>Microsoft Office Word</Application>
  <DocSecurity>0</DocSecurity>
  <Lines>66</Lines>
  <Paragraphs>8</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Alba_Merdani</dc:creator>
  <cp:keywords/>
  <dc:description/>
  <cp:lastModifiedBy>Microsoft 365</cp:lastModifiedBy>
  <cp:revision>10</cp:revision>
  <dcterms:created xsi:type="dcterms:W3CDTF">2025-10-01T15:16:00Z</dcterms:created>
  <dcterms:modified xsi:type="dcterms:W3CDTF">2025-10-01T16:47:00Z</dcterms:modified>
</cp:coreProperties>
</file>